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3996E137" w:rsidR="00DE1913" w:rsidRDefault="00647B1E">
            <w:pPr>
              <w:widowControl w:val="0"/>
              <w:spacing w:after="0"/>
              <w:rPr>
                <w:rFonts w:ascii="Work Sans" w:hAnsi="Work Sans"/>
                <w:sz w:val="17"/>
                <w:szCs w:val="17"/>
                <w:lang w:val="pt-BR"/>
              </w:rPr>
            </w:pPr>
            <w:r>
              <w:rPr>
                <w:rFonts w:ascii="Work Sans" w:hAnsi="Work Sans"/>
                <w:sz w:val="17"/>
                <w:szCs w:val="17"/>
                <w:lang w:val="pt-BR"/>
              </w:rPr>
              <w:t xml:space="preserve"> </w:t>
            </w:r>
            <w:r w:rsidR="003B2B73">
              <w:rPr>
                <w:rFonts w:ascii="Work Sans" w:hAnsi="Work Sans"/>
                <w:sz w:val="17"/>
                <w:szCs w:val="17"/>
                <w:lang w:val="pt-BR"/>
              </w:rPr>
              <w:t xml:space="preserve">Código </w:t>
            </w:r>
            <w:proofErr w:type="spellStart"/>
            <w:r w:rsidR="003B2B73">
              <w:rPr>
                <w:rFonts w:ascii="Work Sans" w:hAnsi="Work Sans"/>
                <w:sz w:val="17"/>
                <w:szCs w:val="17"/>
                <w:lang w:val="pt-BR"/>
              </w:rPr>
              <w:t>validación</w:t>
            </w:r>
            <w:proofErr w:type="spellEnd"/>
            <w:r w:rsidR="003B2B73">
              <w:rPr>
                <w:rFonts w:ascii="Work Sans" w:hAnsi="Work Sans"/>
                <w:sz w:val="17"/>
                <w:szCs w:val="17"/>
                <w:lang w:val="pt-BR"/>
              </w:rPr>
              <w:t xml:space="preserve"> </w:t>
            </w:r>
            <w:proofErr w:type="spellStart"/>
            <w:r w:rsidR="003B2B73">
              <w:rPr>
                <w:rFonts w:ascii="Work Sans" w:hAnsi="Work Sans"/>
                <w:sz w:val="17"/>
                <w:szCs w:val="17"/>
                <w:lang w:val="pt-BR"/>
              </w:rPr>
              <w:t>comunicación</w:t>
            </w:r>
            <w:proofErr w:type="spellEnd"/>
            <w:r w:rsidR="003B2B73">
              <w:rPr>
                <w:rFonts w:ascii="Work Sans" w:hAnsi="Work Sans"/>
                <w:sz w:val="17"/>
                <w:szCs w:val="17"/>
                <w:lang w:val="pt-BR"/>
              </w:rPr>
              <w:t xml:space="preserve">: </w:t>
            </w:r>
            <w:proofErr w:type="spellStart"/>
            <w:r w:rsidR="003B2B73">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C14302">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4C298AC8" w14:textId="33258280" w:rsidR="00344FC3" w:rsidRDefault="00344FC3" w:rsidP="00344FC3">
      <w:pPr>
        <w:spacing w:after="0" w:line="240" w:lineRule="auto"/>
        <w:ind w:right="51"/>
        <w:contextualSpacing/>
        <w:jc w:val="both"/>
        <w:rPr>
          <w:rFonts w:ascii="Work Sans" w:hAnsi="Work Sans" w:cs="Arial"/>
          <w:color w:val="000000" w:themeColor="text1"/>
          <w:sz w:val="24"/>
        </w:rPr>
      </w:pPr>
      <w:r>
        <w:rPr>
          <w:rFonts w:ascii="Work Sans" w:hAnsi="Work Sans" w:cs="Arial"/>
          <w:color w:val="000000" w:themeColor="text1"/>
          <w:sz w:val="24"/>
        </w:rPr>
        <w:t>Respetado Señor Cadavid,</w:t>
      </w:r>
    </w:p>
    <w:p w14:paraId="410C4257" w14:textId="0E59D548" w:rsidR="00344FC3" w:rsidRDefault="00344FC3" w:rsidP="00344FC3">
      <w:pPr>
        <w:spacing w:after="0" w:line="240" w:lineRule="auto"/>
        <w:ind w:right="51"/>
        <w:contextualSpacing/>
        <w:jc w:val="both"/>
        <w:rPr>
          <w:rFonts w:ascii="Work Sans" w:hAnsi="Work Sans" w:cs="Arial"/>
          <w:color w:val="000000" w:themeColor="text1"/>
          <w:sz w:val="24"/>
        </w:rPr>
      </w:pPr>
    </w:p>
    <w:p w14:paraId="486778BA" w14:textId="77777777" w:rsidR="00344FC3" w:rsidRDefault="00344FC3" w:rsidP="00344FC3">
      <w:pPr>
        <w:spacing w:after="0" w:line="240" w:lineRule="auto"/>
        <w:ind w:right="51"/>
        <w:contextualSpacing/>
        <w:jc w:val="both"/>
        <w:rPr>
          <w:rFonts w:ascii="Work Sans" w:hAnsi="Work Sans" w:cs="Arial"/>
          <w:sz w:val="24"/>
        </w:rPr>
      </w:pPr>
      <w:r w:rsidRPr="00613BB0">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Pr>
          <w:rFonts w:ascii="Work Sans" w:hAnsi="Work Sans" w:cs="Arial"/>
          <w:sz w:val="24"/>
        </w:rPr>
        <w:t>l</w:t>
      </w:r>
      <w:r w:rsidRPr="00613BB0">
        <w:rPr>
          <w:rFonts w:ascii="Work Sans" w:hAnsi="Work Sans" w:cs="Arial"/>
          <w:sz w:val="24"/>
        </w:rPr>
        <w:t xml:space="preserve"> trimestre en referencia, así:</w:t>
      </w:r>
    </w:p>
    <w:p w14:paraId="2757DE2F" w14:textId="0130E170" w:rsidR="00344FC3" w:rsidRDefault="00344FC3" w:rsidP="00344FC3">
      <w:pPr>
        <w:spacing w:after="0" w:line="240" w:lineRule="auto"/>
        <w:ind w:right="51"/>
        <w:contextualSpacing/>
        <w:jc w:val="both"/>
        <w:rPr>
          <w:rFonts w:ascii="Work Sans" w:hAnsi="Work Sans" w:cs="Arial"/>
          <w:color w:val="000000" w:themeColor="text1"/>
          <w:sz w:val="24"/>
        </w:rPr>
      </w:pPr>
    </w:p>
    <w:p w14:paraId="0AB163E5" w14:textId="46137BF2" w:rsidR="00344FC3" w:rsidRPr="00344FC3" w:rsidRDefault="00344FC3" w:rsidP="00344FC3">
      <w:pPr>
        <w:pStyle w:val="Prrafodelista"/>
        <w:numPr>
          <w:ilvl w:val="0"/>
          <w:numId w:val="2"/>
        </w:numPr>
        <w:spacing w:after="0" w:line="240" w:lineRule="auto"/>
        <w:contextualSpacing w:val="0"/>
        <w:jc w:val="both"/>
        <w:rPr>
          <w:rFonts w:ascii="Work Sans" w:hAnsi="Work Sans" w:cs="Arial"/>
          <w:bCs/>
          <w:sz w:val="24"/>
        </w:rPr>
      </w:pPr>
      <w:r>
        <w:rPr>
          <w:rFonts w:ascii="Work Sans" w:hAnsi="Work Sans" w:cs="Arial"/>
          <w:sz w:val="24"/>
        </w:rPr>
        <w:t>Este ministerio</w:t>
      </w:r>
      <w:r w:rsidRPr="00C93F17">
        <w:rPr>
          <w:rFonts w:ascii="Work Sans" w:hAnsi="Work Sans" w:cs="Arial"/>
          <w:sz w:val="24"/>
        </w:rPr>
        <w:t xml:space="preserve"> expidió oficio de validación </w:t>
      </w:r>
      <w:r>
        <w:rPr>
          <w:rFonts w:ascii="Work Sans" w:hAnsi="Work Sans" w:cs="Arial"/>
          <w:sz w:val="24"/>
        </w:rPr>
        <w:t xml:space="preserve">inicial de las cuentas de subsidios y contribuciones del Fondo de Solidaridad para Subsidios y Redistribución de Ingresos (FSSRI) para el </w:t>
      </w:r>
      <w:r w:rsidR="00463F6A">
        <w:rPr>
          <w:rFonts w:ascii="Work Sans" w:hAnsi="Work Sans" w:cs="Arial"/>
          <w:sz w:val="24"/>
          <w:szCs w:val="24"/>
          <w:lang w:val="es-ES"/>
        </w:rPr>
        <w:t>segundo</w:t>
      </w:r>
      <w:r w:rsidRPr="00C44D29">
        <w:rPr>
          <w:rFonts w:ascii="Work Sans" w:hAnsi="Work Sans" w:cs="Arial"/>
          <w:sz w:val="24"/>
          <w:szCs w:val="24"/>
          <w:lang w:val="es-ES"/>
        </w:rPr>
        <w:t xml:space="preserve"> trimestre de 2023</w:t>
      </w:r>
      <w:r>
        <w:rPr>
          <w:rFonts w:ascii="Work Sans" w:hAnsi="Work Sans" w:cs="Arial"/>
          <w:sz w:val="24"/>
          <w:szCs w:val="24"/>
          <w:lang w:val="es-ES"/>
        </w:rPr>
        <w:t xml:space="preserve">, </w:t>
      </w:r>
      <w:r w:rsidRPr="00C93F17">
        <w:rPr>
          <w:rFonts w:ascii="Work Sans" w:hAnsi="Work Sans" w:cs="Arial"/>
          <w:sz w:val="24"/>
        </w:rPr>
        <w:t>mediante radicado</w:t>
      </w:r>
      <w:r>
        <w:rPr>
          <w:rFonts w:ascii="Work Sans" w:hAnsi="Work Sans" w:cs="Arial"/>
          <w:sz w:val="24"/>
        </w:rPr>
        <w:t xml:space="preserve"> </w:t>
      </w:r>
      <w:r w:rsidRPr="00344FC3">
        <w:rPr>
          <w:rFonts w:ascii="Work Sans" w:hAnsi="Work Sans" w:cs="Arial"/>
          <w:sz w:val="24"/>
        </w:rPr>
        <w:t>2-2024-0</w:t>
      </w:r>
      <w:r w:rsidR="00F412C8">
        <w:rPr>
          <w:rFonts w:ascii="Work Sans" w:hAnsi="Work Sans" w:cs="Arial"/>
          <w:sz w:val="24"/>
        </w:rPr>
        <w:t>33695</w:t>
      </w:r>
      <w:r>
        <w:rPr>
          <w:rFonts w:ascii="Work Sans" w:hAnsi="Work Sans" w:cs="Arial"/>
          <w:sz w:val="24"/>
        </w:rPr>
        <w:t xml:space="preserve"> del </w:t>
      </w:r>
      <w:r w:rsidR="00F412C8">
        <w:rPr>
          <w:rFonts w:ascii="Work Sans" w:hAnsi="Work Sans" w:cs="Arial"/>
          <w:sz w:val="24"/>
        </w:rPr>
        <w:t>30</w:t>
      </w:r>
      <w:r>
        <w:rPr>
          <w:rFonts w:ascii="Work Sans" w:hAnsi="Work Sans" w:cs="Arial"/>
          <w:sz w:val="24"/>
        </w:rPr>
        <w:t xml:space="preserve"> de </w:t>
      </w:r>
      <w:r w:rsidR="00F412C8">
        <w:rPr>
          <w:rFonts w:ascii="Work Sans" w:hAnsi="Work Sans" w:cs="Arial"/>
          <w:sz w:val="24"/>
        </w:rPr>
        <w:t>septiembre</w:t>
      </w:r>
      <w:r>
        <w:rPr>
          <w:rFonts w:ascii="Work Sans" w:hAnsi="Work Sans" w:cs="Arial"/>
          <w:sz w:val="24"/>
        </w:rPr>
        <w:t xml:space="preserve"> de 2024, en el cual se señalaron</w:t>
      </w:r>
      <w:r w:rsidRPr="00D869CA">
        <w:rPr>
          <w:rFonts w:ascii="Work Sans" w:hAnsi="Work Sans" w:cs="Arial"/>
          <w:sz w:val="24"/>
        </w:rPr>
        <w:t xml:space="preserve"> las diferencias entre la información reportada por</w:t>
      </w:r>
      <w:r w:rsidRPr="00024B17">
        <w:rPr>
          <w:rFonts w:ascii="Work Sans" w:hAnsi="Work Sans" w:cs="Arial"/>
          <w:bCs/>
          <w:sz w:val="24"/>
        </w:rPr>
        <w:t xml:space="preserve"> </w:t>
      </w:r>
      <w:r>
        <w:rPr>
          <w:rFonts w:ascii="Work Sans" w:hAnsi="Work Sans" w:cs="Arial"/>
          <w:bCs/>
          <w:sz w:val="24"/>
        </w:rPr>
        <w:t>CETSA</w:t>
      </w:r>
      <w:r w:rsidRPr="00D869CA">
        <w:rPr>
          <w:rFonts w:ascii="Work Sans" w:hAnsi="Work Sans" w:cs="Arial"/>
          <w:sz w:val="24"/>
        </w:rPr>
        <w:t xml:space="preserve"> y la calculada</w:t>
      </w:r>
      <w:r>
        <w:rPr>
          <w:rFonts w:ascii="Work Sans" w:hAnsi="Work Sans" w:cs="Arial"/>
          <w:sz w:val="24"/>
        </w:rPr>
        <w:t xml:space="preserve"> por este ministerio.</w:t>
      </w:r>
    </w:p>
    <w:p w14:paraId="51374FDB" w14:textId="77777777" w:rsidR="00344FC3" w:rsidRPr="00671E08" w:rsidRDefault="00344FC3" w:rsidP="00344FC3">
      <w:pPr>
        <w:pStyle w:val="Prrafodelista"/>
        <w:spacing w:after="0" w:line="240" w:lineRule="auto"/>
        <w:ind w:left="360"/>
        <w:contextualSpacing w:val="0"/>
        <w:jc w:val="both"/>
        <w:rPr>
          <w:rFonts w:ascii="Work Sans" w:hAnsi="Work Sans" w:cs="Arial"/>
          <w:bCs/>
          <w:sz w:val="24"/>
        </w:rPr>
      </w:pPr>
    </w:p>
    <w:p w14:paraId="2E1D42DD" w14:textId="7D801B6D" w:rsidR="006103D6" w:rsidRPr="00E33B3A" w:rsidRDefault="006103D6" w:rsidP="000440BD">
      <w:pPr>
        <w:pStyle w:val="Prrafodelista"/>
        <w:numPr>
          <w:ilvl w:val="0"/>
          <w:numId w:val="2"/>
        </w:numPr>
        <w:spacing w:after="0" w:line="240" w:lineRule="auto"/>
        <w:jc w:val="both"/>
        <w:rPr>
          <w:rFonts w:ascii="Work Sans" w:hAnsi="Work Sans" w:cs="Arial"/>
          <w:sz w:val="24"/>
          <w:szCs w:val="24"/>
        </w:rPr>
      </w:pPr>
      <w:r w:rsidRPr="00A867CA">
        <w:rPr>
          <w:rFonts w:ascii="Work Sans" w:hAnsi="Work Sans" w:cs="Arial"/>
          <w:sz w:val="24"/>
        </w:rPr>
        <w:t xml:space="preserve">En el oficio de validación inicial se otorgó un plazo de treinta (30) días calendario, para que la empresa respondiera remitiendo a este ministerio la información aclaratoria que justificara o aceptara las diferencias. Por lo tanto, CETSA respondió al oficio de validación inicial </w:t>
      </w:r>
      <w:r w:rsidR="00B26847">
        <w:rPr>
          <w:rFonts w:ascii="Work Sans" w:hAnsi="Work Sans" w:cs="Arial"/>
          <w:sz w:val="24"/>
        </w:rPr>
        <w:t xml:space="preserve">fuera </w:t>
      </w:r>
      <w:r w:rsidRPr="00A867CA">
        <w:rPr>
          <w:rFonts w:ascii="Work Sans" w:hAnsi="Work Sans" w:cs="Arial"/>
          <w:sz w:val="24"/>
        </w:rPr>
        <w:t xml:space="preserve">del plazo otorgado </w:t>
      </w:r>
      <w:r w:rsidR="00D92A96">
        <w:rPr>
          <w:rFonts w:ascii="Work Sans" w:hAnsi="Work Sans" w:cs="Arial"/>
          <w:sz w:val="24"/>
        </w:rPr>
        <w:t>a través</w:t>
      </w:r>
      <w:r w:rsidR="00B26847">
        <w:rPr>
          <w:rFonts w:ascii="Work Sans" w:hAnsi="Work Sans" w:cs="Arial"/>
          <w:sz w:val="24"/>
        </w:rPr>
        <w:t xml:space="preserve"> de correo</w:t>
      </w:r>
      <w:r w:rsidR="00D92A96">
        <w:rPr>
          <w:rFonts w:ascii="Work Sans" w:hAnsi="Work Sans" w:cs="Arial"/>
          <w:sz w:val="24"/>
        </w:rPr>
        <w:t xml:space="preserve"> electrónico</w:t>
      </w:r>
      <w:r w:rsidR="00B26847">
        <w:rPr>
          <w:rFonts w:ascii="Work Sans" w:hAnsi="Work Sans" w:cs="Arial"/>
          <w:sz w:val="24"/>
        </w:rPr>
        <w:t xml:space="preserve"> el día </w:t>
      </w:r>
      <w:r w:rsidR="00E430A5">
        <w:rPr>
          <w:rFonts w:ascii="Work Sans" w:hAnsi="Work Sans" w:cs="Arial"/>
          <w:sz w:val="24"/>
        </w:rPr>
        <w:t xml:space="preserve">01 de noviembre de 2024 </w:t>
      </w:r>
      <w:r w:rsidR="00780EAD">
        <w:rPr>
          <w:rFonts w:ascii="Work Sans" w:hAnsi="Work Sans" w:cs="Arial"/>
          <w:sz w:val="24"/>
        </w:rPr>
        <w:t xml:space="preserve">e identificado </w:t>
      </w:r>
      <w:r w:rsidR="00E430A5">
        <w:rPr>
          <w:rFonts w:ascii="Work Sans" w:hAnsi="Work Sans" w:cs="Arial"/>
          <w:sz w:val="24"/>
        </w:rPr>
        <w:t>con r</w:t>
      </w:r>
      <w:r w:rsidRPr="00A867CA">
        <w:rPr>
          <w:rFonts w:ascii="Work Sans" w:hAnsi="Work Sans" w:cs="Arial"/>
          <w:sz w:val="24"/>
        </w:rPr>
        <w:t>adicado 1-2024-0</w:t>
      </w:r>
      <w:r w:rsidR="000E13A3" w:rsidRPr="00A867CA">
        <w:rPr>
          <w:rFonts w:ascii="Work Sans" w:hAnsi="Work Sans" w:cs="Arial"/>
          <w:sz w:val="24"/>
        </w:rPr>
        <w:t>49331</w:t>
      </w:r>
      <w:r w:rsidRPr="00A867CA">
        <w:rPr>
          <w:rFonts w:ascii="Work Sans" w:hAnsi="Work Sans" w:cs="Arial"/>
          <w:sz w:val="24"/>
        </w:rPr>
        <w:t xml:space="preserve"> del </w:t>
      </w:r>
      <w:r w:rsidR="00404AB2" w:rsidRPr="00A867CA">
        <w:rPr>
          <w:rFonts w:ascii="Work Sans" w:hAnsi="Work Sans" w:cs="Arial"/>
          <w:sz w:val="24"/>
        </w:rPr>
        <w:t>05</w:t>
      </w:r>
      <w:r w:rsidRPr="00A867CA">
        <w:rPr>
          <w:rFonts w:ascii="Work Sans" w:hAnsi="Work Sans" w:cs="Arial"/>
          <w:sz w:val="24"/>
        </w:rPr>
        <w:t xml:space="preserve"> de </w:t>
      </w:r>
      <w:r w:rsidR="00404AB2" w:rsidRPr="00A867CA">
        <w:rPr>
          <w:rFonts w:ascii="Work Sans" w:hAnsi="Work Sans" w:cs="Arial"/>
          <w:sz w:val="24"/>
        </w:rPr>
        <w:t>noviembre</w:t>
      </w:r>
      <w:r w:rsidRPr="00A867CA">
        <w:rPr>
          <w:rFonts w:ascii="Work Sans" w:hAnsi="Work Sans" w:cs="Arial"/>
          <w:sz w:val="24"/>
        </w:rPr>
        <w:t xml:space="preserve"> de 2024</w:t>
      </w:r>
      <w:r w:rsidR="00CF2F62">
        <w:rPr>
          <w:rFonts w:ascii="Work Sans" w:hAnsi="Work Sans" w:cs="Arial"/>
          <w:sz w:val="24"/>
        </w:rPr>
        <w:t>,</w:t>
      </w:r>
      <w:r w:rsidR="00A867CA">
        <w:rPr>
          <w:rFonts w:ascii="Work Sans" w:hAnsi="Work Sans" w:cs="Arial"/>
          <w:sz w:val="24"/>
        </w:rPr>
        <w:t xml:space="preserve"> </w:t>
      </w:r>
      <w:r w:rsidR="009D2916">
        <w:rPr>
          <w:rFonts w:ascii="Work Sans" w:hAnsi="Work Sans" w:cs="Arial"/>
          <w:sz w:val="24"/>
        </w:rPr>
        <w:t>remitiendo un alcance a la conciliación del trimestre objeto de validación</w:t>
      </w:r>
      <w:r w:rsidR="00E33B3A">
        <w:rPr>
          <w:rFonts w:ascii="Work Sans" w:hAnsi="Work Sans" w:cs="Arial"/>
          <w:sz w:val="24"/>
        </w:rPr>
        <w:t>.</w:t>
      </w:r>
    </w:p>
    <w:p w14:paraId="79BBC692" w14:textId="77777777" w:rsidR="00E33B3A" w:rsidRPr="00E33B3A" w:rsidRDefault="00E33B3A" w:rsidP="00E33B3A">
      <w:pPr>
        <w:pStyle w:val="Prrafodelista"/>
        <w:rPr>
          <w:rFonts w:ascii="Work Sans" w:hAnsi="Work Sans" w:cs="Arial"/>
          <w:sz w:val="24"/>
          <w:szCs w:val="24"/>
        </w:rPr>
      </w:pPr>
    </w:p>
    <w:p w14:paraId="76BADCF6" w14:textId="1407237C" w:rsidR="00E33B3A" w:rsidRPr="00E33B3A" w:rsidRDefault="00535DD6" w:rsidP="00F9724C">
      <w:pPr>
        <w:pStyle w:val="Prrafodelista"/>
        <w:numPr>
          <w:ilvl w:val="0"/>
          <w:numId w:val="2"/>
        </w:numPr>
        <w:spacing w:after="0" w:line="240" w:lineRule="auto"/>
        <w:jc w:val="both"/>
        <w:rPr>
          <w:rFonts w:ascii="Work Sans" w:hAnsi="Work Sans" w:cs="Arial"/>
          <w:sz w:val="24"/>
          <w:szCs w:val="24"/>
        </w:rPr>
      </w:pPr>
      <w:r>
        <w:rPr>
          <w:rFonts w:ascii="Work Sans" w:hAnsi="Work Sans" w:cs="Arial"/>
          <w:sz w:val="24"/>
        </w:rPr>
        <w:lastRenderedPageBreak/>
        <w:t xml:space="preserve">Por otra parte, </w:t>
      </w:r>
      <w:r w:rsidR="00E33B3A">
        <w:rPr>
          <w:rFonts w:ascii="Work Sans" w:hAnsi="Work Sans" w:cs="Arial"/>
          <w:sz w:val="24"/>
        </w:rPr>
        <w:t xml:space="preserve">CETSA remitió por medio de radicado </w:t>
      </w:r>
      <w:r w:rsidR="00E33B3A" w:rsidRPr="00A867CA">
        <w:rPr>
          <w:rFonts w:ascii="Work Sans" w:hAnsi="Work Sans" w:cs="Arial"/>
          <w:sz w:val="24"/>
        </w:rPr>
        <w:t>1-2024-0</w:t>
      </w:r>
      <w:r w:rsidR="00E33B3A">
        <w:rPr>
          <w:rFonts w:ascii="Work Sans" w:hAnsi="Work Sans" w:cs="Arial"/>
          <w:sz w:val="24"/>
        </w:rPr>
        <w:t>55956 del 12 de diciembre de 2024, el soporte de un giro efectuado por valor de $2.092.583 pesos realizado el 14 de abril de 2023</w:t>
      </w:r>
      <w:r>
        <w:rPr>
          <w:rFonts w:ascii="Work Sans" w:hAnsi="Work Sans" w:cs="Arial"/>
          <w:sz w:val="24"/>
        </w:rPr>
        <w:t>, este corresponde a un presunto valor pendiente de giro en los mercados no incumbentes descontado en la validación final del primer trimestre de 2023</w:t>
      </w:r>
      <w:r w:rsidR="00E33B3A">
        <w:rPr>
          <w:rFonts w:ascii="Work Sans" w:hAnsi="Work Sans" w:cs="Arial"/>
          <w:sz w:val="24"/>
        </w:rPr>
        <w:t>.</w:t>
      </w:r>
    </w:p>
    <w:p w14:paraId="0D88FDC9" w14:textId="77777777" w:rsidR="00E33B3A" w:rsidRPr="00E33B3A" w:rsidRDefault="00E33B3A" w:rsidP="00E33B3A">
      <w:pPr>
        <w:spacing w:after="0" w:line="240" w:lineRule="auto"/>
        <w:jc w:val="both"/>
        <w:rPr>
          <w:rFonts w:ascii="Work Sans" w:hAnsi="Work Sans" w:cs="Arial"/>
          <w:sz w:val="24"/>
          <w:szCs w:val="24"/>
        </w:rPr>
      </w:pPr>
    </w:p>
    <w:p w14:paraId="117C89EA" w14:textId="58E85016" w:rsidR="00CE720F" w:rsidRPr="00CE720F" w:rsidRDefault="006103D6" w:rsidP="007D09B8">
      <w:pPr>
        <w:pStyle w:val="Prrafodelista"/>
        <w:numPr>
          <w:ilvl w:val="0"/>
          <w:numId w:val="2"/>
        </w:numPr>
        <w:spacing w:line="240" w:lineRule="auto"/>
        <w:jc w:val="both"/>
        <w:rPr>
          <w:rFonts w:ascii="Work Sans" w:hAnsi="Work Sans" w:cs="Arial"/>
          <w:bCs/>
          <w:sz w:val="24"/>
        </w:rPr>
      </w:pPr>
      <w:r>
        <w:rPr>
          <w:rFonts w:ascii="Work Sans" w:hAnsi="Work Sans" w:cs="Arial"/>
          <w:sz w:val="24"/>
        </w:rPr>
        <w:t xml:space="preserve">Con base en lo anterior, este ministerio procede a validar finalmente la información presentada por CETSA en la conciliación del </w:t>
      </w:r>
      <w:r w:rsidR="005B0539">
        <w:rPr>
          <w:rFonts w:ascii="Work Sans" w:hAnsi="Work Sans" w:cs="Arial"/>
          <w:sz w:val="24"/>
          <w:szCs w:val="24"/>
          <w:lang w:val="es-ES"/>
        </w:rPr>
        <w:t>segundo</w:t>
      </w:r>
      <w:r w:rsidRPr="00C44D29">
        <w:rPr>
          <w:rFonts w:ascii="Work Sans" w:hAnsi="Work Sans" w:cs="Arial"/>
          <w:sz w:val="24"/>
          <w:szCs w:val="24"/>
          <w:lang w:val="es-ES"/>
        </w:rPr>
        <w:t xml:space="preserve"> trimestre de 2023</w:t>
      </w:r>
      <w:r>
        <w:rPr>
          <w:rFonts w:ascii="Work Sans" w:hAnsi="Work Sans" w:cs="Arial"/>
          <w:sz w:val="24"/>
          <w:szCs w:val="24"/>
          <w:lang w:val="es-ES"/>
        </w:rPr>
        <w:t xml:space="preserve">, </w:t>
      </w:r>
      <w:r w:rsidRPr="00503D94">
        <w:rPr>
          <w:rFonts w:ascii="Work Sans" w:hAnsi="Work Sans" w:cs="Arial"/>
          <w:sz w:val="24"/>
        </w:rPr>
        <w:t>la cual queda en firme, así:</w:t>
      </w:r>
    </w:p>
    <w:tbl>
      <w:tblPr>
        <w:tblStyle w:val="Tablaconcuadrcula"/>
        <w:tblW w:w="0" w:type="auto"/>
        <w:jc w:val="right"/>
        <w:tblLook w:val="04A0" w:firstRow="1" w:lastRow="0" w:firstColumn="1" w:lastColumn="0" w:noHBand="0" w:noVBand="1"/>
      </w:tblPr>
      <w:tblGrid>
        <w:gridCol w:w="3987"/>
        <w:gridCol w:w="1805"/>
        <w:gridCol w:w="1975"/>
        <w:gridCol w:w="1282"/>
      </w:tblGrid>
      <w:tr w:rsidR="00CE720F" w:rsidRPr="00383F49" w14:paraId="0B2C2E3B" w14:textId="77777777" w:rsidTr="00B92ADF">
        <w:trPr>
          <w:trHeight w:val="19"/>
          <w:tblHeader/>
          <w:jc w:val="right"/>
        </w:trPr>
        <w:tc>
          <w:tcPr>
            <w:tcW w:w="3987" w:type="dxa"/>
            <w:shd w:val="clear" w:color="auto" w:fill="D9D9D9" w:themeFill="background1" w:themeFillShade="D9"/>
            <w:noWrap/>
            <w:vAlign w:val="center"/>
            <w:hideMark/>
          </w:tcPr>
          <w:p w14:paraId="07761824" w14:textId="280939A3" w:rsidR="00CE720F" w:rsidRPr="00383F49" w:rsidRDefault="004B02C2" w:rsidP="00A74A6B">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Segundo</w:t>
            </w:r>
            <w:r w:rsidR="00CE720F" w:rsidRPr="00383F49">
              <w:rPr>
                <w:rFonts w:ascii="Work Sans" w:eastAsia="Times New Roman" w:hAnsi="Work Sans" w:cs="Calibri"/>
                <w:b/>
                <w:bCs/>
                <w:color w:val="000000"/>
                <w:sz w:val="20"/>
                <w:szCs w:val="20"/>
                <w:lang w:val="es-ES_tradnl" w:eastAsia="es-CO"/>
              </w:rPr>
              <w:t xml:space="preserve"> trimestre de 2023</w:t>
            </w:r>
          </w:p>
        </w:tc>
        <w:tc>
          <w:tcPr>
            <w:tcW w:w="0" w:type="auto"/>
            <w:shd w:val="clear" w:color="auto" w:fill="D9D9D9" w:themeFill="background1" w:themeFillShade="D9"/>
            <w:vAlign w:val="center"/>
            <w:hideMark/>
          </w:tcPr>
          <w:p w14:paraId="5888E23C" w14:textId="77777777" w:rsidR="00CE720F" w:rsidRPr="00383F49" w:rsidRDefault="00CE720F" w:rsidP="00A74A6B">
            <w:pPr>
              <w:suppressAutoHyphens w:val="0"/>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Empresa</w:t>
            </w:r>
          </w:p>
        </w:tc>
        <w:tc>
          <w:tcPr>
            <w:tcW w:w="0" w:type="auto"/>
            <w:shd w:val="clear" w:color="auto" w:fill="D9D9D9" w:themeFill="background1" w:themeFillShade="D9"/>
            <w:vAlign w:val="center"/>
            <w:hideMark/>
          </w:tcPr>
          <w:p w14:paraId="165C0ABD" w14:textId="77777777" w:rsidR="00CE720F" w:rsidRPr="00383F49" w:rsidRDefault="00CE720F" w:rsidP="00A74A6B">
            <w:pPr>
              <w:suppressAutoHyphens w:val="0"/>
              <w:spacing w:after="0" w:line="240" w:lineRule="auto"/>
              <w:jc w:val="center"/>
              <w:rPr>
                <w:rFonts w:ascii="Work Sans" w:eastAsia="Times New Roman" w:hAnsi="Work Sans" w:cs="Calibri"/>
                <w:b/>
                <w:bCs/>
                <w:color w:val="000000"/>
                <w:sz w:val="20"/>
                <w:szCs w:val="20"/>
                <w:lang w:val="es-ES_tradnl" w:eastAsia="es-CO"/>
              </w:rPr>
            </w:pPr>
            <w:r w:rsidRPr="00383F49">
              <w:rPr>
                <w:rFonts w:ascii="Work Sans" w:eastAsia="Times New Roman" w:hAnsi="Work Sans" w:cs="Calibri"/>
                <w:b/>
                <w:bCs/>
                <w:color w:val="000000"/>
                <w:sz w:val="20"/>
                <w:szCs w:val="20"/>
                <w:lang w:val="es-ES_tradnl" w:eastAsia="es-CO"/>
              </w:rPr>
              <w:t>Valor MME-FSSRI</w:t>
            </w:r>
          </w:p>
        </w:tc>
        <w:tc>
          <w:tcPr>
            <w:tcW w:w="0" w:type="auto"/>
            <w:shd w:val="clear" w:color="auto" w:fill="D9D9D9" w:themeFill="background1" w:themeFillShade="D9"/>
            <w:vAlign w:val="center"/>
          </w:tcPr>
          <w:p w14:paraId="6414C090" w14:textId="358D9763" w:rsidR="00CE720F" w:rsidRPr="00383F49" w:rsidRDefault="00A8623D" w:rsidP="00A74A6B">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Diferencia</w:t>
            </w:r>
            <w:r>
              <w:rPr>
                <w:rStyle w:val="Refdenotaalpie"/>
                <w:rFonts w:ascii="Work Sans" w:eastAsia="Times New Roman" w:hAnsi="Work Sans" w:cs="Calibri"/>
                <w:b/>
                <w:bCs/>
                <w:color w:val="000000"/>
                <w:sz w:val="20"/>
                <w:szCs w:val="20"/>
                <w:lang w:val="es-ES_tradnl" w:eastAsia="es-CO"/>
              </w:rPr>
              <w:footnoteReference w:id="1"/>
            </w:r>
          </w:p>
        </w:tc>
      </w:tr>
      <w:tr w:rsidR="005B0539" w:rsidRPr="00383F49" w14:paraId="350F9604" w14:textId="77777777" w:rsidTr="00F30894">
        <w:trPr>
          <w:trHeight w:val="237"/>
          <w:jc w:val="right"/>
        </w:trPr>
        <w:tc>
          <w:tcPr>
            <w:tcW w:w="3987" w:type="dxa"/>
            <w:vAlign w:val="center"/>
            <w:hideMark/>
          </w:tcPr>
          <w:p w14:paraId="38F63FB6" w14:textId="77777777" w:rsidR="005B0539" w:rsidRPr="00383F49" w:rsidRDefault="005B0539" w:rsidP="005B0539">
            <w:pPr>
              <w:suppressAutoHyphens w:val="0"/>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Subsidios otorgados en el mercado incumbente</w:t>
            </w:r>
          </w:p>
        </w:tc>
        <w:tc>
          <w:tcPr>
            <w:tcW w:w="0" w:type="auto"/>
            <w:vAlign w:val="center"/>
            <w:hideMark/>
          </w:tcPr>
          <w:p w14:paraId="59F6FE62" w14:textId="780A5FCF" w:rsidR="005B0539" w:rsidRPr="00D22C00" w:rsidRDefault="005B0539" w:rsidP="005B0539">
            <w:pPr>
              <w:suppressAutoHyphens w:val="0"/>
              <w:spacing w:after="0" w:line="240" w:lineRule="auto"/>
              <w:jc w:val="right"/>
              <w:rPr>
                <w:rFonts w:ascii="Work Sans" w:hAnsi="Work Sans" w:cs="Calibri"/>
                <w:color w:val="000000"/>
                <w:sz w:val="20"/>
                <w:szCs w:val="20"/>
                <w:lang w:val="es-ES_tradnl"/>
              </w:rPr>
            </w:pPr>
            <w:r w:rsidRPr="00D22C00">
              <w:rPr>
                <w:rFonts w:ascii="Work Sans" w:hAnsi="Work Sans" w:cs="Calibri"/>
                <w:color w:val="000000"/>
                <w:sz w:val="20"/>
                <w:szCs w:val="20"/>
                <w:lang w:val="es-ES_tradnl"/>
              </w:rPr>
              <w:t>-$</w:t>
            </w:r>
            <w:r>
              <w:rPr>
                <w:rFonts w:ascii="Work Sans" w:hAnsi="Work Sans" w:cs="Calibri"/>
                <w:color w:val="000000"/>
                <w:sz w:val="20"/>
                <w:szCs w:val="20"/>
                <w:lang w:val="es-ES_tradnl"/>
              </w:rPr>
              <w:t>5.248.</w:t>
            </w:r>
            <w:r w:rsidR="006B2EE2">
              <w:rPr>
                <w:rFonts w:ascii="Work Sans" w:hAnsi="Work Sans" w:cs="Calibri"/>
                <w:color w:val="000000"/>
                <w:sz w:val="20"/>
                <w:szCs w:val="20"/>
                <w:lang w:val="es-ES_tradnl"/>
              </w:rPr>
              <w:t>260</w:t>
            </w:r>
            <w:r>
              <w:rPr>
                <w:rFonts w:ascii="Work Sans" w:hAnsi="Work Sans" w:cs="Calibri"/>
                <w:color w:val="000000"/>
                <w:sz w:val="20"/>
                <w:szCs w:val="20"/>
                <w:lang w:val="es-ES_tradnl"/>
              </w:rPr>
              <w:t>.</w:t>
            </w:r>
            <w:r w:rsidR="006B2EE2">
              <w:rPr>
                <w:rFonts w:ascii="Work Sans" w:hAnsi="Work Sans" w:cs="Calibri"/>
                <w:color w:val="000000"/>
                <w:sz w:val="20"/>
                <w:szCs w:val="20"/>
                <w:lang w:val="es-ES_tradnl"/>
              </w:rPr>
              <w:t>459</w:t>
            </w:r>
          </w:p>
        </w:tc>
        <w:tc>
          <w:tcPr>
            <w:tcW w:w="0" w:type="auto"/>
            <w:vAlign w:val="center"/>
            <w:hideMark/>
          </w:tcPr>
          <w:p w14:paraId="7389EA90" w14:textId="0D1DDCE8" w:rsidR="005B0539" w:rsidRPr="00D22C00" w:rsidRDefault="005B0539" w:rsidP="005B0539">
            <w:pPr>
              <w:suppressAutoHyphens w:val="0"/>
              <w:spacing w:after="0" w:line="240" w:lineRule="auto"/>
              <w:jc w:val="right"/>
              <w:rPr>
                <w:rFonts w:ascii="Work Sans" w:hAnsi="Work Sans" w:cs="Calibri"/>
                <w:color w:val="000000"/>
                <w:sz w:val="20"/>
                <w:szCs w:val="20"/>
                <w:lang w:val="es-ES_tradnl"/>
              </w:rPr>
            </w:pPr>
            <w:r w:rsidRPr="00D22C00">
              <w:rPr>
                <w:rFonts w:ascii="Work Sans" w:hAnsi="Work Sans" w:cs="Calibri"/>
                <w:color w:val="000000"/>
                <w:sz w:val="20"/>
                <w:szCs w:val="20"/>
                <w:lang w:val="es-ES_tradnl"/>
              </w:rPr>
              <w:t>-$</w:t>
            </w:r>
            <w:r>
              <w:rPr>
                <w:rFonts w:ascii="Work Sans" w:hAnsi="Work Sans" w:cs="Calibri"/>
                <w:color w:val="000000"/>
                <w:sz w:val="20"/>
                <w:szCs w:val="20"/>
                <w:lang w:val="es-ES_tradnl"/>
              </w:rPr>
              <w:t>5.248.239.347</w:t>
            </w:r>
          </w:p>
        </w:tc>
        <w:tc>
          <w:tcPr>
            <w:tcW w:w="0" w:type="auto"/>
            <w:vAlign w:val="center"/>
          </w:tcPr>
          <w:p w14:paraId="0CF884E9" w14:textId="102F3BE5" w:rsidR="005B0539" w:rsidRPr="00D22C00" w:rsidRDefault="00745D71" w:rsidP="005B0539">
            <w:pPr>
              <w:suppressAutoHyphens w:val="0"/>
              <w:spacing w:after="0" w:line="240" w:lineRule="auto"/>
              <w:jc w:val="right"/>
              <w:rPr>
                <w:rFonts w:ascii="Work Sans" w:hAnsi="Work Sans" w:cs="Calibri"/>
                <w:color w:val="000000"/>
                <w:sz w:val="20"/>
                <w:szCs w:val="20"/>
                <w:lang w:val="es-ES_tradnl"/>
              </w:rPr>
            </w:pPr>
            <w:r>
              <w:rPr>
                <w:rFonts w:ascii="Work Sans" w:hAnsi="Work Sans" w:cs="Calibri"/>
                <w:color w:val="000000"/>
                <w:sz w:val="20"/>
                <w:szCs w:val="20"/>
                <w:lang w:val="es-ES_tradnl"/>
              </w:rPr>
              <w:t>-</w:t>
            </w:r>
            <w:r w:rsidR="005B0539" w:rsidRPr="00D22C00">
              <w:rPr>
                <w:rFonts w:ascii="Work Sans" w:hAnsi="Work Sans" w:cs="Calibri"/>
                <w:color w:val="000000"/>
                <w:sz w:val="20"/>
                <w:szCs w:val="20"/>
                <w:lang w:val="es-ES_tradnl"/>
              </w:rPr>
              <w:t>$</w:t>
            </w:r>
            <w:r>
              <w:rPr>
                <w:rFonts w:ascii="Work Sans" w:hAnsi="Work Sans" w:cs="Calibri"/>
                <w:color w:val="000000"/>
                <w:sz w:val="20"/>
                <w:szCs w:val="20"/>
                <w:lang w:val="es-ES_tradnl"/>
              </w:rPr>
              <w:t>21.112</w:t>
            </w:r>
          </w:p>
        </w:tc>
      </w:tr>
      <w:tr w:rsidR="005B0539" w:rsidRPr="00383F49" w14:paraId="50EC96D7" w14:textId="77777777" w:rsidTr="00F30894">
        <w:trPr>
          <w:trHeight w:val="429"/>
          <w:jc w:val="right"/>
        </w:trPr>
        <w:tc>
          <w:tcPr>
            <w:tcW w:w="3987" w:type="dxa"/>
            <w:vAlign w:val="center"/>
            <w:hideMark/>
          </w:tcPr>
          <w:p w14:paraId="31FAFA36" w14:textId="77777777" w:rsidR="005B0539" w:rsidRPr="00383F49" w:rsidRDefault="005B0539" w:rsidP="005B0539">
            <w:pPr>
              <w:suppressAutoHyphens w:val="0"/>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Contribuciones facturadas en el mercado incumbente</w:t>
            </w:r>
          </w:p>
        </w:tc>
        <w:tc>
          <w:tcPr>
            <w:tcW w:w="0" w:type="auto"/>
            <w:vAlign w:val="center"/>
            <w:hideMark/>
          </w:tcPr>
          <w:p w14:paraId="045DAC88" w14:textId="2F5AABC7"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$1</w:t>
            </w:r>
            <w:r>
              <w:rPr>
                <w:rFonts w:ascii="Work Sans" w:eastAsia="Times New Roman" w:hAnsi="Work Sans" w:cs="Calibri"/>
                <w:color w:val="000000"/>
                <w:sz w:val="20"/>
                <w:szCs w:val="20"/>
                <w:lang w:val="es-ES_tradnl" w:eastAsia="es-CO"/>
              </w:rPr>
              <w:t>.714</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15</w:t>
            </w:r>
            <w:r w:rsidR="006B2EE2">
              <w:rPr>
                <w:rFonts w:ascii="Work Sans" w:eastAsia="Times New Roman" w:hAnsi="Work Sans" w:cs="Calibri"/>
                <w:color w:val="000000"/>
                <w:sz w:val="20"/>
                <w:szCs w:val="20"/>
                <w:lang w:val="es-ES_tradnl" w:eastAsia="es-CO"/>
              </w:rPr>
              <w:t>2</w:t>
            </w:r>
            <w:r w:rsidRPr="00DA61B8">
              <w:rPr>
                <w:rFonts w:ascii="Work Sans" w:eastAsia="Times New Roman" w:hAnsi="Work Sans" w:cs="Calibri"/>
                <w:color w:val="000000"/>
                <w:sz w:val="20"/>
                <w:szCs w:val="20"/>
                <w:lang w:val="es-ES_tradnl" w:eastAsia="es-CO"/>
              </w:rPr>
              <w:t>.</w:t>
            </w:r>
            <w:r w:rsidR="006B2EE2">
              <w:rPr>
                <w:rFonts w:ascii="Work Sans" w:eastAsia="Times New Roman" w:hAnsi="Work Sans" w:cs="Calibri"/>
                <w:color w:val="000000"/>
                <w:sz w:val="20"/>
                <w:szCs w:val="20"/>
                <w:lang w:val="es-ES_tradnl" w:eastAsia="es-CO"/>
              </w:rPr>
              <w:t>290</w:t>
            </w:r>
          </w:p>
        </w:tc>
        <w:tc>
          <w:tcPr>
            <w:tcW w:w="0" w:type="auto"/>
            <w:vAlign w:val="center"/>
            <w:hideMark/>
          </w:tcPr>
          <w:p w14:paraId="18B098C1" w14:textId="0268C13B"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$1</w:t>
            </w:r>
            <w:r>
              <w:rPr>
                <w:rFonts w:ascii="Work Sans" w:eastAsia="Times New Roman" w:hAnsi="Work Sans" w:cs="Calibri"/>
                <w:color w:val="000000"/>
                <w:sz w:val="20"/>
                <w:szCs w:val="20"/>
                <w:lang w:val="es-ES_tradnl" w:eastAsia="es-CO"/>
              </w:rPr>
              <w:t>.714</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156</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623</w:t>
            </w:r>
          </w:p>
        </w:tc>
        <w:tc>
          <w:tcPr>
            <w:tcW w:w="0" w:type="auto"/>
            <w:vAlign w:val="center"/>
          </w:tcPr>
          <w:p w14:paraId="49E0D232" w14:textId="54991193" w:rsidR="005B0539" w:rsidRPr="00FE7C60" w:rsidRDefault="00745D71" w:rsidP="005B0539">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005B0539"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4.333</w:t>
            </w:r>
          </w:p>
        </w:tc>
      </w:tr>
      <w:tr w:rsidR="005B0539" w:rsidRPr="00383F49" w14:paraId="498FBB05" w14:textId="77777777" w:rsidTr="00F30894">
        <w:trPr>
          <w:trHeight w:val="395"/>
          <w:jc w:val="right"/>
        </w:trPr>
        <w:tc>
          <w:tcPr>
            <w:tcW w:w="3987" w:type="dxa"/>
            <w:vAlign w:val="center"/>
            <w:hideMark/>
          </w:tcPr>
          <w:p w14:paraId="1F63854F" w14:textId="77777777" w:rsidR="005B0539" w:rsidRPr="00383F49" w:rsidRDefault="005B0539" w:rsidP="005B0539">
            <w:pPr>
              <w:suppressAutoHyphens w:val="0"/>
              <w:spacing w:after="0" w:line="240" w:lineRule="auto"/>
              <w:rPr>
                <w:rFonts w:ascii="Work Sans" w:eastAsia="Times New Roman" w:hAnsi="Work Sans" w:cs="Calibri"/>
                <w:color w:val="000000"/>
                <w:sz w:val="20"/>
                <w:szCs w:val="20"/>
                <w:lang w:val="es-ES" w:eastAsia="es-CO"/>
              </w:rPr>
            </w:pPr>
            <w:r w:rsidRPr="00383F49">
              <w:rPr>
                <w:rFonts w:ascii="Work Sans" w:eastAsia="Times New Roman" w:hAnsi="Work Sans" w:cs="Calibri"/>
                <w:color w:val="000000" w:themeColor="text1"/>
                <w:sz w:val="20"/>
                <w:szCs w:val="20"/>
                <w:lang w:val="es-ES" w:eastAsia="es-CO"/>
              </w:rPr>
              <w:t xml:space="preserve">Giros </w:t>
            </w:r>
            <w:r>
              <w:rPr>
                <w:rFonts w:ascii="Work Sans" w:eastAsia="Times New Roman" w:hAnsi="Work Sans" w:cs="Calibri"/>
                <w:color w:val="000000" w:themeColor="text1"/>
                <w:sz w:val="20"/>
                <w:szCs w:val="20"/>
                <w:lang w:val="es-ES" w:eastAsia="es-CO"/>
              </w:rPr>
              <w:t>r</w:t>
            </w:r>
            <w:r w:rsidRPr="00383F49">
              <w:rPr>
                <w:rFonts w:ascii="Work Sans" w:eastAsia="Times New Roman" w:hAnsi="Work Sans" w:cs="Calibri"/>
                <w:color w:val="000000" w:themeColor="text1"/>
                <w:sz w:val="20"/>
                <w:szCs w:val="20"/>
                <w:lang w:val="es-ES" w:eastAsia="es-CO"/>
              </w:rPr>
              <w:t>ecibidos FSSRI*</w:t>
            </w:r>
          </w:p>
        </w:tc>
        <w:tc>
          <w:tcPr>
            <w:tcW w:w="0" w:type="auto"/>
            <w:vAlign w:val="center"/>
            <w:hideMark/>
          </w:tcPr>
          <w:p w14:paraId="47FDDAF3" w14:textId="0CC8ED69"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2</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311</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013</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632</w:t>
            </w:r>
          </w:p>
        </w:tc>
        <w:tc>
          <w:tcPr>
            <w:tcW w:w="0" w:type="auto"/>
            <w:vAlign w:val="center"/>
            <w:hideMark/>
          </w:tcPr>
          <w:p w14:paraId="70C57F68" w14:textId="5E7204DC"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2</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311</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013</w:t>
            </w: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632</w:t>
            </w:r>
          </w:p>
        </w:tc>
        <w:tc>
          <w:tcPr>
            <w:tcW w:w="0" w:type="auto"/>
            <w:tcBorders>
              <w:bottom w:val="single" w:sz="4" w:space="0" w:color="auto"/>
            </w:tcBorders>
            <w:vAlign w:val="center"/>
          </w:tcPr>
          <w:p w14:paraId="63B59E88" w14:textId="2BE1B68A"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5B0539" w:rsidRPr="00383F49" w14:paraId="52FA6825" w14:textId="77777777" w:rsidTr="00F23C14">
        <w:trPr>
          <w:trHeight w:val="237"/>
          <w:jc w:val="right"/>
        </w:trPr>
        <w:tc>
          <w:tcPr>
            <w:tcW w:w="3987" w:type="dxa"/>
            <w:vAlign w:val="center"/>
            <w:hideMark/>
          </w:tcPr>
          <w:p w14:paraId="2A069312" w14:textId="77777777" w:rsidR="005B0539" w:rsidRPr="00383F49" w:rsidRDefault="005B0539" w:rsidP="005B0539">
            <w:pPr>
              <w:suppressAutoHyphens w:val="0"/>
              <w:spacing w:after="0" w:line="240" w:lineRule="auto"/>
              <w:rPr>
                <w:rFonts w:ascii="Work Sans" w:eastAsia="Times New Roman" w:hAnsi="Work Sans" w:cs="Calibri"/>
                <w:color w:val="000000"/>
                <w:sz w:val="20"/>
                <w:szCs w:val="20"/>
                <w:lang w:val="es-ES_tradnl" w:eastAsia="es-CO"/>
              </w:rPr>
            </w:pPr>
            <w:r w:rsidRPr="00383F49">
              <w:rPr>
                <w:rFonts w:ascii="Work Sans" w:eastAsia="Times New Roman" w:hAnsi="Work Sans" w:cs="Calibri"/>
                <w:color w:val="000000"/>
                <w:sz w:val="20"/>
                <w:szCs w:val="20"/>
                <w:lang w:val="es-ES_tradnl" w:eastAsia="es-CO"/>
              </w:rPr>
              <w:t xml:space="preserve">Giros </w:t>
            </w:r>
            <w:r>
              <w:rPr>
                <w:rFonts w:ascii="Work Sans" w:eastAsia="Times New Roman" w:hAnsi="Work Sans" w:cs="Calibri"/>
                <w:color w:val="000000"/>
                <w:sz w:val="20"/>
                <w:szCs w:val="20"/>
                <w:lang w:val="es-ES_tradnl" w:eastAsia="es-CO"/>
              </w:rPr>
              <w:t>r</w:t>
            </w:r>
            <w:r w:rsidRPr="00383F49">
              <w:rPr>
                <w:rFonts w:ascii="Work Sans" w:eastAsia="Times New Roman" w:hAnsi="Work Sans" w:cs="Calibri"/>
                <w:color w:val="000000"/>
                <w:sz w:val="20"/>
                <w:szCs w:val="20"/>
                <w:lang w:val="es-ES_tradnl" w:eastAsia="es-CO"/>
              </w:rPr>
              <w:t>ecibidos de otros comercializadores</w:t>
            </w:r>
          </w:p>
        </w:tc>
        <w:tc>
          <w:tcPr>
            <w:tcW w:w="0" w:type="auto"/>
            <w:tcBorders>
              <w:bottom w:val="single" w:sz="4" w:space="0" w:color="auto"/>
            </w:tcBorders>
            <w:vAlign w:val="center"/>
            <w:hideMark/>
          </w:tcPr>
          <w:p w14:paraId="5944F4BA" w14:textId="633D6FF2"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506.580.836</w:t>
            </w:r>
          </w:p>
        </w:tc>
        <w:tc>
          <w:tcPr>
            <w:tcW w:w="0" w:type="auto"/>
            <w:tcBorders>
              <w:bottom w:val="single" w:sz="4" w:space="0" w:color="auto"/>
            </w:tcBorders>
            <w:vAlign w:val="center"/>
            <w:hideMark/>
          </w:tcPr>
          <w:p w14:paraId="456D5F95" w14:textId="1B729B4B"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sidRPr="00DA61B8">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506.580.836</w:t>
            </w:r>
          </w:p>
        </w:tc>
        <w:tc>
          <w:tcPr>
            <w:tcW w:w="0" w:type="auto"/>
            <w:tcBorders>
              <w:bottom w:val="single" w:sz="4" w:space="0" w:color="auto"/>
            </w:tcBorders>
            <w:vAlign w:val="center"/>
          </w:tcPr>
          <w:p w14:paraId="0FF8B312" w14:textId="4F625143" w:rsidR="005B0539" w:rsidRPr="00383F49" w:rsidRDefault="005B0539" w:rsidP="005B0539">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$0</w:t>
            </w:r>
          </w:p>
        </w:tc>
      </w:tr>
      <w:tr w:rsidR="005B0539" w:rsidRPr="00383F49" w14:paraId="5202D4CA" w14:textId="77777777" w:rsidTr="00987DFE">
        <w:trPr>
          <w:trHeight w:val="237"/>
          <w:jc w:val="right"/>
        </w:trPr>
        <w:tc>
          <w:tcPr>
            <w:tcW w:w="3987" w:type="dxa"/>
            <w:shd w:val="clear" w:color="auto" w:fill="D9D9D9" w:themeFill="background1" w:themeFillShade="D9"/>
            <w:vAlign w:val="center"/>
            <w:hideMark/>
          </w:tcPr>
          <w:p w14:paraId="6B7A2C87" w14:textId="77777777" w:rsidR="005B0539" w:rsidRPr="00383F49" w:rsidRDefault="005B0539" w:rsidP="00987DFE">
            <w:pPr>
              <w:suppressAutoHyphens w:val="0"/>
              <w:spacing w:after="0" w:line="240" w:lineRule="auto"/>
              <w:rPr>
                <w:rFonts w:ascii="Work Sans" w:eastAsia="Times New Roman" w:hAnsi="Work Sans" w:cs="Calibri"/>
                <w:b/>
                <w:bCs/>
                <w:color w:val="000000"/>
                <w:sz w:val="20"/>
                <w:szCs w:val="20"/>
                <w:lang w:val="es-ES_tradnl" w:eastAsia="es-CO"/>
              </w:rPr>
            </w:pPr>
            <w:r w:rsidRPr="008F765C">
              <w:rPr>
                <w:rFonts w:ascii="Work Sans" w:eastAsia="Times New Roman" w:hAnsi="Work Sans" w:cs="Calibri"/>
                <w:color w:val="000000"/>
                <w:sz w:val="20"/>
                <w:szCs w:val="20"/>
                <w:lang w:val="es-ES_tradnl" w:eastAsia="es-CO"/>
              </w:rPr>
              <w:t>Superávit/</w:t>
            </w:r>
            <w:r w:rsidRPr="008F765C">
              <w:rPr>
                <w:rFonts w:ascii="Work Sans" w:eastAsia="Times New Roman" w:hAnsi="Work Sans" w:cs="Calibri"/>
                <w:b/>
                <w:bCs/>
                <w:color w:val="000000"/>
                <w:sz w:val="20"/>
                <w:szCs w:val="20"/>
                <w:lang w:val="es-ES_tradnl" w:eastAsia="es-CO"/>
              </w:rPr>
              <w:t>Déficit</w:t>
            </w:r>
          </w:p>
        </w:tc>
        <w:tc>
          <w:tcPr>
            <w:tcW w:w="0" w:type="auto"/>
            <w:tcBorders>
              <w:right w:val="single" w:sz="4" w:space="0" w:color="auto"/>
            </w:tcBorders>
            <w:shd w:val="clear" w:color="auto" w:fill="D9D9D9" w:themeFill="background1" w:themeFillShade="D9"/>
            <w:vAlign w:val="center"/>
          </w:tcPr>
          <w:p w14:paraId="490B361F" w14:textId="020F91BA" w:rsidR="005B0539" w:rsidRPr="00DA61B8" w:rsidRDefault="005B0539" w:rsidP="005B0539">
            <w:pPr>
              <w:suppressAutoHyphens w:val="0"/>
              <w:spacing w:after="0" w:line="240" w:lineRule="auto"/>
              <w:jc w:val="right"/>
              <w:rPr>
                <w:rFonts w:ascii="Work Sans" w:eastAsia="Times New Roman" w:hAnsi="Work Sans" w:cs="Calibri"/>
                <w:b/>
                <w:bCs/>
                <w:color w:val="000000"/>
                <w:sz w:val="20"/>
                <w:szCs w:val="20"/>
                <w:lang w:val="es-ES_tradnl" w:eastAsia="es-CO"/>
              </w:rPr>
            </w:pPr>
            <w:r w:rsidRPr="00DA61B8">
              <w:rPr>
                <w:rFonts w:ascii="Work Sans" w:eastAsia="Times New Roman" w:hAnsi="Work Sans" w:cs="Calibri"/>
                <w:b/>
                <w:bCs/>
                <w:color w:val="000000"/>
                <w:sz w:val="20"/>
                <w:szCs w:val="20"/>
                <w:lang w:val="es-ES_tradnl" w:eastAsia="es-CO"/>
              </w:rPr>
              <w:t xml:space="preserve"> </w:t>
            </w:r>
            <w:r>
              <w:rPr>
                <w:rFonts w:ascii="Work Sans" w:eastAsia="Times New Roman" w:hAnsi="Work Sans" w:cs="Calibri"/>
                <w:b/>
                <w:bCs/>
                <w:color w:val="000000"/>
                <w:sz w:val="20"/>
                <w:szCs w:val="20"/>
                <w:lang w:val="es-ES_tradnl" w:eastAsia="es-CO"/>
              </w:rPr>
              <w:t>-</w:t>
            </w:r>
            <w:r w:rsidRPr="00DA61B8">
              <w:rPr>
                <w:rFonts w:ascii="Work Sans" w:eastAsia="Times New Roman" w:hAnsi="Work Sans" w:cs="Calibri"/>
                <w:b/>
                <w:bCs/>
                <w:color w:val="000000"/>
                <w:sz w:val="20"/>
                <w:szCs w:val="20"/>
                <w:lang w:val="es-ES_tradnl" w:eastAsia="es-CO"/>
              </w:rPr>
              <w:t>$7</w:t>
            </w:r>
            <w:r>
              <w:rPr>
                <w:rFonts w:ascii="Work Sans" w:eastAsia="Times New Roman" w:hAnsi="Work Sans" w:cs="Calibri"/>
                <w:b/>
                <w:bCs/>
                <w:color w:val="000000"/>
                <w:sz w:val="20"/>
                <w:szCs w:val="20"/>
                <w:lang w:val="es-ES_tradnl" w:eastAsia="es-CO"/>
              </w:rPr>
              <w:t>16</w:t>
            </w:r>
            <w:r w:rsidRPr="00DA61B8">
              <w:rPr>
                <w:rFonts w:ascii="Work Sans" w:eastAsia="Times New Roman" w:hAnsi="Work Sans" w:cs="Calibri"/>
                <w:b/>
                <w:bCs/>
                <w:color w:val="000000"/>
                <w:sz w:val="20"/>
                <w:szCs w:val="20"/>
                <w:lang w:val="es-ES_tradnl" w:eastAsia="es-CO"/>
              </w:rPr>
              <w:t>.</w:t>
            </w:r>
            <w:r w:rsidR="006B2EE2">
              <w:rPr>
                <w:rFonts w:ascii="Work Sans" w:eastAsia="Times New Roman" w:hAnsi="Work Sans" w:cs="Calibri"/>
                <w:b/>
                <w:bCs/>
                <w:color w:val="000000"/>
                <w:sz w:val="20"/>
                <w:szCs w:val="20"/>
                <w:lang w:val="es-ES_tradnl" w:eastAsia="es-CO"/>
              </w:rPr>
              <w:t>513</w:t>
            </w:r>
            <w:r w:rsidRPr="00DA61B8">
              <w:rPr>
                <w:rFonts w:ascii="Work Sans" w:eastAsia="Times New Roman" w:hAnsi="Work Sans" w:cs="Calibri"/>
                <w:b/>
                <w:bCs/>
                <w:color w:val="000000"/>
                <w:sz w:val="20"/>
                <w:szCs w:val="20"/>
                <w:lang w:val="es-ES_tradnl" w:eastAsia="es-CO"/>
              </w:rPr>
              <w:t>.</w:t>
            </w:r>
            <w:r w:rsidR="006B2EE2">
              <w:rPr>
                <w:rFonts w:ascii="Work Sans" w:eastAsia="Times New Roman" w:hAnsi="Work Sans" w:cs="Calibri"/>
                <w:b/>
                <w:bCs/>
                <w:color w:val="000000"/>
                <w:sz w:val="20"/>
                <w:szCs w:val="20"/>
                <w:lang w:val="es-ES_tradnl" w:eastAsia="es-CO"/>
              </w:rPr>
              <w:t>701</w:t>
            </w:r>
            <w:r w:rsidRPr="00DA61B8">
              <w:rPr>
                <w:rFonts w:ascii="Work Sans" w:eastAsia="Times New Roman" w:hAnsi="Work Sans" w:cs="Calibri"/>
                <w:b/>
                <w:bCs/>
                <w:color w:val="000000"/>
                <w:sz w:val="20"/>
                <w:szCs w:val="20"/>
                <w:lang w:val="es-ES_tradnl" w:eastAsia="es-CO"/>
              </w:rPr>
              <w:t xml:space="preserve"> </w:t>
            </w:r>
          </w:p>
        </w:tc>
        <w:tc>
          <w:tcPr>
            <w:tcW w:w="0" w:type="auto"/>
            <w:tcBorders>
              <w:right w:val="single" w:sz="4" w:space="0" w:color="auto"/>
            </w:tcBorders>
            <w:shd w:val="clear" w:color="auto" w:fill="D9D9D9" w:themeFill="background1" w:themeFillShade="D9"/>
            <w:vAlign w:val="center"/>
          </w:tcPr>
          <w:p w14:paraId="4E281F7F" w14:textId="4E10B773" w:rsidR="005B0539" w:rsidRPr="00DA61B8" w:rsidRDefault="005B0539" w:rsidP="005B0539">
            <w:pPr>
              <w:suppressAutoHyphens w:val="0"/>
              <w:spacing w:after="0" w:line="240" w:lineRule="auto"/>
              <w:jc w:val="right"/>
              <w:rPr>
                <w:rFonts w:ascii="Work Sans" w:eastAsia="Times New Roman" w:hAnsi="Work Sans" w:cs="Calibri"/>
                <w:b/>
                <w:bCs/>
                <w:color w:val="000000"/>
                <w:sz w:val="20"/>
                <w:szCs w:val="20"/>
                <w:lang w:val="es-ES_tradnl" w:eastAsia="es-CO"/>
              </w:rPr>
            </w:pPr>
            <w:r w:rsidRPr="00DA61B8">
              <w:rPr>
                <w:rFonts w:ascii="Work Sans" w:eastAsia="Times New Roman" w:hAnsi="Work Sans" w:cs="Calibri"/>
                <w:b/>
                <w:bCs/>
                <w:color w:val="000000"/>
                <w:sz w:val="20"/>
                <w:szCs w:val="20"/>
                <w:lang w:val="es-ES_tradnl" w:eastAsia="es-CO"/>
              </w:rPr>
              <w:t xml:space="preserve"> </w:t>
            </w:r>
            <w:r>
              <w:rPr>
                <w:rFonts w:ascii="Work Sans" w:eastAsia="Times New Roman" w:hAnsi="Work Sans" w:cs="Calibri"/>
                <w:b/>
                <w:bCs/>
                <w:color w:val="000000"/>
                <w:sz w:val="20"/>
                <w:szCs w:val="20"/>
                <w:lang w:val="es-ES_tradnl" w:eastAsia="es-CO"/>
              </w:rPr>
              <w:t>-</w:t>
            </w:r>
            <w:r w:rsidRPr="00DA61B8">
              <w:rPr>
                <w:rFonts w:ascii="Work Sans" w:eastAsia="Times New Roman" w:hAnsi="Work Sans" w:cs="Calibri"/>
                <w:b/>
                <w:bCs/>
                <w:color w:val="000000"/>
                <w:sz w:val="20"/>
                <w:szCs w:val="20"/>
                <w:lang w:val="es-ES_tradnl" w:eastAsia="es-CO"/>
              </w:rPr>
              <w:t>$7</w:t>
            </w:r>
            <w:r>
              <w:rPr>
                <w:rFonts w:ascii="Work Sans" w:eastAsia="Times New Roman" w:hAnsi="Work Sans" w:cs="Calibri"/>
                <w:b/>
                <w:bCs/>
                <w:color w:val="000000"/>
                <w:sz w:val="20"/>
                <w:szCs w:val="20"/>
                <w:lang w:val="es-ES_tradnl" w:eastAsia="es-CO"/>
              </w:rPr>
              <w:t>16</w:t>
            </w:r>
            <w:r w:rsidRPr="00DA61B8">
              <w:rPr>
                <w:rFonts w:ascii="Work Sans" w:eastAsia="Times New Roman" w:hAnsi="Work Sans" w:cs="Calibri"/>
                <w:b/>
                <w:bCs/>
                <w:color w:val="000000"/>
                <w:sz w:val="20"/>
                <w:szCs w:val="20"/>
                <w:lang w:val="es-ES_tradnl" w:eastAsia="es-CO"/>
              </w:rPr>
              <w:t>.</w:t>
            </w:r>
            <w:r>
              <w:rPr>
                <w:rFonts w:ascii="Work Sans" w:eastAsia="Times New Roman" w:hAnsi="Work Sans" w:cs="Calibri"/>
                <w:b/>
                <w:bCs/>
                <w:color w:val="000000"/>
                <w:sz w:val="20"/>
                <w:szCs w:val="20"/>
                <w:lang w:val="es-ES_tradnl" w:eastAsia="es-CO"/>
              </w:rPr>
              <w:t>488</w:t>
            </w:r>
            <w:r w:rsidRPr="00DA61B8">
              <w:rPr>
                <w:rFonts w:ascii="Work Sans" w:eastAsia="Times New Roman" w:hAnsi="Work Sans" w:cs="Calibri"/>
                <w:b/>
                <w:bCs/>
                <w:color w:val="000000"/>
                <w:sz w:val="20"/>
                <w:szCs w:val="20"/>
                <w:lang w:val="es-ES_tradnl" w:eastAsia="es-CO"/>
              </w:rPr>
              <w:t>.</w:t>
            </w:r>
            <w:r>
              <w:rPr>
                <w:rFonts w:ascii="Work Sans" w:eastAsia="Times New Roman" w:hAnsi="Work Sans" w:cs="Calibri"/>
                <w:b/>
                <w:bCs/>
                <w:color w:val="000000"/>
                <w:sz w:val="20"/>
                <w:szCs w:val="20"/>
                <w:lang w:val="es-ES_tradnl" w:eastAsia="es-CO"/>
              </w:rPr>
              <w:t>256</w:t>
            </w:r>
            <w:r w:rsidRPr="00DA61B8">
              <w:rPr>
                <w:rFonts w:ascii="Work Sans" w:eastAsia="Times New Roman" w:hAnsi="Work Sans" w:cs="Calibri"/>
                <w:b/>
                <w:bCs/>
                <w:color w:val="000000"/>
                <w:sz w:val="20"/>
                <w:szCs w:val="20"/>
                <w:lang w:val="es-ES_tradnl" w:eastAsia="es-CO"/>
              </w:rPr>
              <w:t xml:space="preserve"> </w:t>
            </w:r>
          </w:p>
        </w:tc>
        <w:tc>
          <w:tcPr>
            <w:tcW w:w="0" w:type="auto"/>
            <w:tcBorders>
              <w:top w:val="single" w:sz="4" w:space="0" w:color="auto"/>
              <w:left w:val="single" w:sz="4" w:space="0" w:color="auto"/>
              <w:bottom w:val="nil"/>
              <w:right w:val="nil"/>
            </w:tcBorders>
            <w:shd w:val="clear" w:color="auto" w:fill="auto"/>
          </w:tcPr>
          <w:p w14:paraId="744D3BFA" w14:textId="77777777" w:rsidR="005B0539" w:rsidRPr="00383F49" w:rsidRDefault="005B0539" w:rsidP="005B0539">
            <w:pPr>
              <w:suppressAutoHyphens w:val="0"/>
              <w:spacing w:after="0" w:line="240" w:lineRule="auto"/>
              <w:jc w:val="center"/>
              <w:rPr>
                <w:rFonts w:ascii="Work Sans" w:eastAsia="Times New Roman" w:hAnsi="Work Sans" w:cs="Calibri"/>
                <w:b/>
                <w:color w:val="000000" w:themeColor="text1"/>
                <w:sz w:val="20"/>
                <w:szCs w:val="20"/>
                <w:lang w:val="es-ES" w:eastAsia="es-CO"/>
              </w:rPr>
            </w:pPr>
          </w:p>
        </w:tc>
      </w:tr>
    </w:tbl>
    <w:p w14:paraId="1CB963CA" w14:textId="77777777" w:rsidR="00B92ADF" w:rsidRDefault="00B92ADF" w:rsidP="00CE720F">
      <w:pPr>
        <w:spacing w:after="0" w:line="240" w:lineRule="auto"/>
        <w:jc w:val="both"/>
        <w:rPr>
          <w:rFonts w:ascii="Work Sans" w:hAnsi="Work Sans" w:cs="Arial"/>
          <w:bCs/>
          <w:sz w:val="24"/>
        </w:rPr>
      </w:pPr>
    </w:p>
    <w:p w14:paraId="51225E05" w14:textId="548E5CFD" w:rsidR="00CE720F" w:rsidRPr="00A26DF9" w:rsidRDefault="00CE720F" w:rsidP="00A26DF9">
      <w:pPr>
        <w:spacing w:after="0" w:line="240" w:lineRule="auto"/>
        <w:jc w:val="both"/>
        <w:rPr>
          <w:rFonts w:ascii="Work Sans" w:hAnsi="Work Sans" w:cs="Arial"/>
          <w:sz w:val="24"/>
          <w:szCs w:val="24"/>
          <w:lang w:val="es-ES"/>
        </w:rPr>
      </w:pPr>
      <w:r w:rsidRPr="00A26DF9">
        <w:rPr>
          <w:rFonts w:ascii="Work Sans" w:hAnsi="Work Sans" w:cs="Arial"/>
          <w:sz w:val="24"/>
          <w:szCs w:val="24"/>
          <w:lang w:val="es-ES"/>
        </w:rPr>
        <w:t xml:space="preserve">*En la siguiente tabla se relaciona el concepto y valor de cada uno de los giros reportados como recibidos desde el FSSRI, así:  </w:t>
      </w:r>
    </w:p>
    <w:p w14:paraId="2E7DCB58" w14:textId="77777777" w:rsidR="00CE720F" w:rsidRPr="00383F49" w:rsidRDefault="00CE720F" w:rsidP="00CE720F">
      <w:pPr>
        <w:spacing w:after="0" w:line="240" w:lineRule="auto"/>
        <w:jc w:val="both"/>
        <w:rPr>
          <w:rFonts w:ascii="Work Sans" w:hAnsi="Work Sans" w:cs="Arial"/>
          <w:sz w:val="24"/>
          <w:szCs w:val="24"/>
          <w:lang w:val="es-ES_tradnl"/>
        </w:rPr>
      </w:pPr>
    </w:p>
    <w:tbl>
      <w:tblPr>
        <w:tblStyle w:val="Tablaconcuadrcula"/>
        <w:tblW w:w="0" w:type="auto"/>
        <w:jc w:val="right"/>
        <w:tblLayout w:type="fixed"/>
        <w:tblLook w:val="04A0" w:firstRow="1" w:lastRow="0" w:firstColumn="1" w:lastColumn="0" w:noHBand="0" w:noVBand="1"/>
      </w:tblPr>
      <w:tblGrid>
        <w:gridCol w:w="1706"/>
        <w:gridCol w:w="1989"/>
        <w:gridCol w:w="3260"/>
        <w:gridCol w:w="1990"/>
      </w:tblGrid>
      <w:tr w:rsidR="00CE720F" w:rsidRPr="00383F49" w14:paraId="4B0688F1" w14:textId="77777777" w:rsidTr="00B92ADF">
        <w:trPr>
          <w:cantSplit/>
          <w:tblHeader/>
          <w:jc w:val="right"/>
        </w:trPr>
        <w:tc>
          <w:tcPr>
            <w:tcW w:w="1706" w:type="dxa"/>
            <w:shd w:val="clear" w:color="auto" w:fill="D9D9D9" w:themeFill="background1" w:themeFillShade="D9"/>
            <w:vAlign w:val="center"/>
          </w:tcPr>
          <w:p w14:paraId="2AEECD88" w14:textId="77777777" w:rsidR="00CE720F" w:rsidRPr="00383F49" w:rsidRDefault="00CE720F" w:rsidP="00A74A6B">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No. de Resolución</w:t>
            </w:r>
          </w:p>
        </w:tc>
        <w:tc>
          <w:tcPr>
            <w:tcW w:w="1989" w:type="dxa"/>
            <w:shd w:val="clear" w:color="auto" w:fill="D9D9D9" w:themeFill="background1" w:themeFillShade="D9"/>
            <w:vAlign w:val="center"/>
          </w:tcPr>
          <w:p w14:paraId="264F96BA" w14:textId="77777777" w:rsidR="00CE720F" w:rsidRPr="00383F49" w:rsidRDefault="00CE720F" w:rsidP="00A74A6B">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Fecha</w:t>
            </w:r>
          </w:p>
        </w:tc>
        <w:tc>
          <w:tcPr>
            <w:tcW w:w="3260" w:type="dxa"/>
            <w:shd w:val="clear" w:color="auto" w:fill="D9D9D9" w:themeFill="background1" w:themeFillShade="D9"/>
            <w:vAlign w:val="center"/>
          </w:tcPr>
          <w:p w14:paraId="56561983" w14:textId="77777777" w:rsidR="00CE720F" w:rsidRPr="00383F49" w:rsidRDefault="00CE720F" w:rsidP="00A74A6B">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Concepto</w:t>
            </w:r>
          </w:p>
        </w:tc>
        <w:tc>
          <w:tcPr>
            <w:tcW w:w="1990" w:type="dxa"/>
            <w:shd w:val="clear" w:color="auto" w:fill="D9D9D9" w:themeFill="background1" w:themeFillShade="D9"/>
            <w:vAlign w:val="center"/>
          </w:tcPr>
          <w:p w14:paraId="401D9C6B" w14:textId="77777777" w:rsidR="00CE720F" w:rsidRPr="00383F49" w:rsidRDefault="00CE720F" w:rsidP="00A74A6B">
            <w:pPr>
              <w:spacing w:after="0" w:line="240" w:lineRule="auto"/>
              <w:jc w:val="center"/>
              <w:rPr>
                <w:rFonts w:ascii="Work Sans" w:eastAsia="Work Sans" w:hAnsi="Work Sans" w:cs="Work Sans"/>
                <w:b/>
                <w:bCs/>
                <w:sz w:val="20"/>
                <w:szCs w:val="20"/>
                <w:lang w:val="es-ES"/>
              </w:rPr>
            </w:pPr>
            <w:r w:rsidRPr="00383F49">
              <w:rPr>
                <w:rFonts w:ascii="Work Sans" w:eastAsia="Work Sans" w:hAnsi="Work Sans" w:cs="Work Sans"/>
                <w:b/>
                <w:bCs/>
                <w:sz w:val="20"/>
                <w:szCs w:val="20"/>
                <w:lang w:val="es-ES"/>
              </w:rPr>
              <w:t>Valor Asignado</w:t>
            </w:r>
          </w:p>
        </w:tc>
      </w:tr>
      <w:tr w:rsidR="001A41E3" w:rsidRPr="00383F49" w14:paraId="12307B93" w14:textId="77777777" w:rsidTr="00F45F15">
        <w:trPr>
          <w:cantSplit/>
          <w:tblHeader/>
          <w:jc w:val="right"/>
        </w:trPr>
        <w:tc>
          <w:tcPr>
            <w:tcW w:w="1706" w:type="dxa"/>
            <w:tcBorders>
              <w:top w:val="nil"/>
              <w:left w:val="single" w:sz="4" w:space="0" w:color="auto"/>
              <w:bottom w:val="single" w:sz="4" w:space="0" w:color="auto"/>
              <w:right w:val="single" w:sz="4" w:space="0" w:color="auto"/>
            </w:tcBorders>
            <w:shd w:val="clear" w:color="auto" w:fill="auto"/>
            <w:vAlign w:val="center"/>
          </w:tcPr>
          <w:p w14:paraId="54C057BF" w14:textId="2F460948" w:rsidR="001A41E3" w:rsidRPr="00383F49" w:rsidRDefault="001A41E3" w:rsidP="001A41E3">
            <w:pPr>
              <w:spacing w:after="0" w:line="240" w:lineRule="auto"/>
              <w:jc w:val="center"/>
              <w:rPr>
                <w:rFonts w:ascii="Work Sans" w:eastAsia="Work Sans" w:hAnsi="Work Sans" w:cs="Work Sans"/>
                <w:sz w:val="20"/>
                <w:szCs w:val="20"/>
                <w:lang w:val="es-ES"/>
              </w:rPr>
            </w:pPr>
            <w:r w:rsidRPr="005716F8">
              <w:rPr>
                <w:rFonts w:ascii="Work Sans" w:eastAsia="Times New Roman" w:hAnsi="Work Sans" w:cs="Calibri"/>
                <w:color w:val="000000"/>
                <w:sz w:val="20"/>
                <w:szCs w:val="20"/>
                <w:lang w:eastAsia="es-CO"/>
              </w:rPr>
              <w:t>00</w:t>
            </w:r>
            <w:r>
              <w:rPr>
                <w:rFonts w:ascii="Work Sans" w:eastAsia="Times New Roman" w:hAnsi="Work Sans" w:cs="Calibri"/>
                <w:color w:val="000000"/>
                <w:sz w:val="20"/>
                <w:szCs w:val="20"/>
                <w:lang w:eastAsia="es-CO"/>
              </w:rPr>
              <w:t>347</w:t>
            </w:r>
          </w:p>
        </w:tc>
        <w:tc>
          <w:tcPr>
            <w:tcW w:w="1989" w:type="dxa"/>
            <w:tcBorders>
              <w:top w:val="nil"/>
              <w:left w:val="nil"/>
              <w:bottom w:val="single" w:sz="4" w:space="0" w:color="auto"/>
              <w:right w:val="single" w:sz="4" w:space="0" w:color="auto"/>
            </w:tcBorders>
            <w:shd w:val="clear" w:color="auto" w:fill="auto"/>
            <w:vAlign w:val="center"/>
          </w:tcPr>
          <w:p w14:paraId="71F31E30" w14:textId="7DBD1A64" w:rsidR="001A41E3" w:rsidRPr="00383F49" w:rsidRDefault="001A41E3" w:rsidP="001A41E3">
            <w:pPr>
              <w:spacing w:after="0" w:line="240" w:lineRule="auto"/>
              <w:jc w:val="both"/>
              <w:rPr>
                <w:rFonts w:ascii="Work Sans" w:eastAsia="Work Sans" w:hAnsi="Work Sans" w:cs="Work Sans"/>
                <w:sz w:val="20"/>
                <w:szCs w:val="20"/>
                <w:lang w:val="es-ES"/>
              </w:rPr>
            </w:pPr>
            <w:r w:rsidRPr="005716F8">
              <w:rPr>
                <w:rFonts w:ascii="Work Sans" w:hAnsi="Work Sans" w:cs="Calibri"/>
                <w:color w:val="000000"/>
                <w:sz w:val="20"/>
                <w:szCs w:val="20"/>
              </w:rPr>
              <w:t>2</w:t>
            </w:r>
            <w:r>
              <w:rPr>
                <w:rFonts w:ascii="Work Sans" w:hAnsi="Work Sans" w:cs="Calibri"/>
                <w:color w:val="000000"/>
                <w:sz w:val="20"/>
                <w:szCs w:val="20"/>
              </w:rPr>
              <w:t>1</w:t>
            </w:r>
            <w:r w:rsidRPr="005716F8">
              <w:rPr>
                <w:rFonts w:ascii="Work Sans" w:hAnsi="Work Sans" w:cs="Calibri"/>
                <w:color w:val="000000"/>
                <w:sz w:val="20"/>
                <w:szCs w:val="20"/>
              </w:rPr>
              <w:t xml:space="preserve"> de </w:t>
            </w:r>
            <w:r>
              <w:rPr>
                <w:rFonts w:ascii="Work Sans" w:hAnsi="Work Sans" w:cs="Calibri"/>
                <w:color w:val="000000"/>
                <w:sz w:val="20"/>
                <w:szCs w:val="20"/>
              </w:rPr>
              <w:t>abril</w:t>
            </w:r>
            <w:r w:rsidRPr="005716F8">
              <w:rPr>
                <w:rFonts w:ascii="Work Sans" w:hAnsi="Work Sans" w:cs="Calibri"/>
                <w:color w:val="000000"/>
                <w:sz w:val="20"/>
                <w:szCs w:val="20"/>
              </w:rPr>
              <w:t xml:space="preserve"> de 2023</w:t>
            </w:r>
          </w:p>
        </w:tc>
        <w:tc>
          <w:tcPr>
            <w:tcW w:w="3260" w:type="dxa"/>
            <w:tcBorders>
              <w:top w:val="nil"/>
              <w:left w:val="nil"/>
              <w:bottom w:val="single" w:sz="4" w:space="0" w:color="auto"/>
              <w:right w:val="single" w:sz="4" w:space="0" w:color="auto"/>
            </w:tcBorders>
            <w:shd w:val="clear" w:color="auto" w:fill="auto"/>
            <w:vAlign w:val="center"/>
          </w:tcPr>
          <w:p w14:paraId="16DA158B" w14:textId="597B90D7" w:rsidR="001A41E3" w:rsidRPr="00383F49" w:rsidRDefault="001A41E3" w:rsidP="001A41E3">
            <w:pPr>
              <w:spacing w:after="0" w:line="240" w:lineRule="auto"/>
              <w:jc w:val="both"/>
              <w:rPr>
                <w:rFonts w:ascii="Work Sans" w:eastAsia="Work Sans" w:hAnsi="Work Sans" w:cs="Work Sans"/>
                <w:sz w:val="20"/>
                <w:szCs w:val="20"/>
                <w:lang w:val="es-ES"/>
              </w:rPr>
            </w:pPr>
            <w:r w:rsidRPr="005716F8">
              <w:rPr>
                <w:rFonts w:ascii="Work Sans" w:eastAsia="Times New Roman" w:hAnsi="Work Sans" w:cs="Calibri"/>
                <w:color w:val="000000"/>
                <w:sz w:val="20"/>
                <w:szCs w:val="20"/>
                <w:lang w:eastAsia="es-CO"/>
              </w:rPr>
              <w:t xml:space="preserve">Primer pago parcial al </w:t>
            </w: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trimestre de 2023.</w:t>
            </w:r>
          </w:p>
        </w:tc>
        <w:tc>
          <w:tcPr>
            <w:tcW w:w="1990" w:type="dxa"/>
            <w:tcBorders>
              <w:top w:val="nil"/>
              <w:left w:val="nil"/>
              <w:bottom w:val="single" w:sz="4" w:space="0" w:color="auto"/>
              <w:right w:val="single" w:sz="4" w:space="0" w:color="auto"/>
            </w:tcBorders>
            <w:shd w:val="clear" w:color="auto" w:fill="auto"/>
            <w:vAlign w:val="center"/>
          </w:tcPr>
          <w:p w14:paraId="477943F2" w14:textId="1644F445" w:rsidR="001A41E3" w:rsidRPr="00383F49" w:rsidRDefault="001A41E3" w:rsidP="00F45F15">
            <w:pPr>
              <w:spacing w:after="0" w:line="240" w:lineRule="auto"/>
              <w:jc w:val="right"/>
              <w:rPr>
                <w:rFonts w:ascii="Work Sans" w:eastAsia="Work Sans" w:hAnsi="Work Sans" w:cs="Work Sans"/>
                <w:sz w:val="20"/>
                <w:szCs w:val="20"/>
                <w:lang w:val="es-ES"/>
              </w:rPr>
            </w:pPr>
            <w:r w:rsidRPr="00EA2741">
              <w:rPr>
                <w:rFonts w:ascii="Work Sans" w:hAnsi="Work Sans" w:cs="Arial"/>
                <w:sz w:val="20"/>
                <w:szCs w:val="20"/>
              </w:rPr>
              <w:t>$</w:t>
            </w:r>
            <w:r>
              <w:rPr>
                <w:rFonts w:ascii="Work Sans" w:hAnsi="Work Sans" w:cs="Arial"/>
                <w:sz w:val="20"/>
                <w:szCs w:val="20"/>
              </w:rPr>
              <w:t>1</w:t>
            </w:r>
            <w:r w:rsidRPr="00EA2741">
              <w:rPr>
                <w:rFonts w:ascii="Work Sans" w:hAnsi="Work Sans" w:cs="Arial"/>
                <w:sz w:val="20"/>
                <w:szCs w:val="20"/>
              </w:rPr>
              <w:t>.</w:t>
            </w:r>
            <w:r>
              <w:rPr>
                <w:rFonts w:ascii="Work Sans" w:hAnsi="Work Sans" w:cs="Arial"/>
                <w:sz w:val="20"/>
                <w:szCs w:val="20"/>
              </w:rPr>
              <w:t>444</w:t>
            </w:r>
            <w:r w:rsidRPr="00EA2741">
              <w:rPr>
                <w:rFonts w:ascii="Work Sans" w:hAnsi="Work Sans" w:cs="Arial"/>
                <w:sz w:val="20"/>
                <w:szCs w:val="20"/>
              </w:rPr>
              <w:t>.</w:t>
            </w:r>
            <w:r>
              <w:rPr>
                <w:rFonts w:ascii="Work Sans" w:hAnsi="Work Sans" w:cs="Arial"/>
                <w:sz w:val="20"/>
                <w:szCs w:val="20"/>
              </w:rPr>
              <w:t>383</w:t>
            </w:r>
            <w:r w:rsidRPr="00EA2741">
              <w:rPr>
                <w:rFonts w:ascii="Work Sans" w:hAnsi="Work Sans" w:cs="Arial"/>
                <w:sz w:val="20"/>
                <w:szCs w:val="20"/>
              </w:rPr>
              <w:t>.</w:t>
            </w:r>
            <w:r>
              <w:rPr>
                <w:rFonts w:ascii="Work Sans" w:hAnsi="Work Sans" w:cs="Arial"/>
                <w:sz w:val="20"/>
                <w:szCs w:val="20"/>
              </w:rPr>
              <w:t>52</w:t>
            </w:r>
            <w:r w:rsidRPr="00EA2741">
              <w:rPr>
                <w:rFonts w:ascii="Work Sans" w:hAnsi="Work Sans" w:cs="Arial"/>
                <w:sz w:val="20"/>
                <w:szCs w:val="20"/>
              </w:rPr>
              <w:t xml:space="preserve">0 </w:t>
            </w:r>
          </w:p>
        </w:tc>
      </w:tr>
      <w:tr w:rsidR="001A41E3" w:rsidRPr="00383F49" w14:paraId="6280701C" w14:textId="77777777" w:rsidTr="00F45F15">
        <w:trPr>
          <w:cantSplit/>
          <w:tblHeader/>
          <w:jc w:val="right"/>
        </w:trPr>
        <w:tc>
          <w:tcPr>
            <w:tcW w:w="1706" w:type="dxa"/>
            <w:tcBorders>
              <w:top w:val="nil"/>
              <w:left w:val="single" w:sz="4" w:space="0" w:color="auto"/>
              <w:bottom w:val="single" w:sz="4" w:space="0" w:color="auto"/>
              <w:right w:val="single" w:sz="4" w:space="0" w:color="auto"/>
            </w:tcBorders>
            <w:shd w:val="clear" w:color="auto" w:fill="auto"/>
            <w:vAlign w:val="center"/>
          </w:tcPr>
          <w:p w14:paraId="69017604" w14:textId="507D0290" w:rsidR="001A41E3" w:rsidRPr="00383F49" w:rsidRDefault="001A41E3" w:rsidP="001A41E3">
            <w:pPr>
              <w:spacing w:after="0" w:line="240" w:lineRule="auto"/>
              <w:jc w:val="center"/>
              <w:rPr>
                <w:rFonts w:ascii="Work Sans" w:eastAsia="Work Sans" w:hAnsi="Work Sans" w:cs="Work Sans"/>
                <w:sz w:val="20"/>
                <w:szCs w:val="20"/>
                <w:lang w:val="es-ES"/>
              </w:rPr>
            </w:pPr>
            <w:r w:rsidRPr="005716F8">
              <w:rPr>
                <w:rFonts w:ascii="Work Sans" w:eastAsia="Times New Roman" w:hAnsi="Work Sans" w:cs="Calibri"/>
                <w:color w:val="000000"/>
                <w:sz w:val="20"/>
                <w:szCs w:val="20"/>
                <w:lang w:eastAsia="es-CO"/>
              </w:rPr>
              <w:t>00</w:t>
            </w:r>
            <w:r>
              <w:rPr>
                <w:rFonts w:ascii="Work Sans" w:eastAsia="Times New Roman" w:hAnsi="Work Sans" w:cs="Calibri"/>
                <w:color w:val="000000"/>
                <w:sz w:val="20"/>
                <w:szCs w:val="20"/>
                <w:lang w:eastAsia="es-CO"/>
              </w:rPr>
              <w:t>414</w:t>
            </w:r>
          </w:p>
        </w:tc>
        <w:tc>
          <w:tcPr>
            <w:tcW w:w="1989" w:type="dxa"/>
            <w:tcBorders>
              <w:top w:val="nil"/>
              <w:left w:val="nil"/>
              <w:bottom w:val="single" w:sz="4" w:space="0" w:color="auto"/>
              <w:right w:val="single" w:sz="4" w:space="0" w:color="auto"/>
            </w:tcBorders>
            <w:shd w:val="clear" w:color="auto" w:fill="auto"/>
            <w:vAlign w:val="center"/>
          </w:tcPr>
          <w:p w14:paraId="78195975" w14:textId="0BEB4477" w:rsidR="001A41E3" w:rsidRPr="00383F49" w:rsidRDefault="001A41E3" w:rsidP="001A41E3">
            <w:pPr>
              <w:spacing w:after="0" w:line="240" w:lineRule="auto"/>
              <w:jc w:val="both"/>
              <w:rPr>
                <w:rFonts w:ascii="Work Sans" w:eastAsia="Work Sans" w:hAnsi="Work Sans" w:cs="Work Sans"/>
                <w:sz w:val="20"/>
                <w:szCs w:val="20"/>
                <w:lang w:val="es-ES"/>
              </w:rPr>
            </w:pPr>
            <w:r>
              <w:rPr>
                <w:rFonts w:ascii="Work Sans" w:hAnsi="Work Sans" w:cs="Calibri"/>
                <w:color w:val="000000"/>
                <w:sz w:val="20"/>
                <w:szCs w:val="20"/>
              </w:rPr>
              <w:t>11</w:t>
            </w:r>
            <w:r w:rsidRPr="005716F8">
              <w:rPr>
                <w:rFonts w:ascii="Work Sans" w:hAnsi="Work Sans" w:cs="Calibri"/>
                <w:color w:val="000000"/>
                <w:sz w:val="20"/>
                <w:szCs w:val="20"/>
              </w:rPr>
              <w:t xml:space="preserve"> de </w:t>
            </w:r>
            <w:r>
              <w:rPr>
                <w:rFonts w:ascii="Work Sans" w:hAnsi="Work Sans" w:cs="Calibri"/>
                <w:color w:val="000000"/>
                <w:sz w:val="20"/>
                <w:szCs w:val="20"/>
              </w:rPr>
              <w:t>mayo</w:t>
            </w:r>
            <w:r w:rsidRPr="005716F8">
              <w:rPr>
                <w:rFonts w:ascii="Work Sans" w:hAnsi="Work Sans" w:cs="Calibri"/>
                <w:color w:val="000000"/>
                <w:sz w:val="20"/>
                <w:szCs w:val="20"/>
              </w:rPr>
              <w:t xml:space="preserve"> de 2023</w:t>
            </w:r>
          </w:p>
        </w:tc>
        <w:tc>
          <w:tcPr>
            <w:tcW w:w="3260" w:type="dxa"/>
            <w:tcBorders>
              <w:top w:val="nil"/>
              <w:left w:val="nil"/>
              <w:bottom w:val="single" w:sz="4" w:space="0" w:color="auto"/>
              <w:right w:val="single" w:sz="4" w:space="0" w:color="auto"/>
            </w:tcBorders>
            <w:shd w:val="clear" w:color="auto" w:fill="auto"/>
            <w:vAlign w:val="center"/>
          </w:tcPr>
          <w:p w14:paraId="7F89CDD1" w14:textId="48FC5F2A" w:rsidR="001A41E3" w:rsidRPr="00383F49" w:rsidRDefault="001A41E3" w:rsidP="001A41E3">
            <w:pPr>
              <w:spacing w:after="0" w:line="240" w:lineRule="auto"/>
              <w:jc w:val="both"/>
              <w:rPr>
                <w:rFonts w:ascii="Work Sans" w:eastAsia="Work Sans" w:hAnsi="Work Sans" w:cs="Work Sans"/>
                <w:sz w:val="20"/>
                <w:szCs w:val="20"/>
                <w:lang w:val="es-ES"/>
              </w:rPr>
            </w:pPr>
            <w:r w:rsidRPr="005716F8">
              <w:rPr>
                <w:rFonts w:ascii="Work Sans" w:eastAsia="Times New Roman" w:hAnsi="Work Sans" w:cs="Calibri"/>
                <w:color w:val="000000"/>
                <w:sz w:val="20"/>
                <w:szCs w:val="20"/>
                <w:lang w:eastAsia="es-CO"/>
              </w:rPr>
              <w:t xml:space="preserve">Segundo pago parcial al </w:t>
            </w: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trimestre de 2023.</w:t>
            </w:r>
          </w:p>
        </w:tc>
        <w:tc>
          <w:tcPr>
            <w:tcW w:w="1990" w:type="dxa"/>
            <w:tcBorders>
              <w:top w:val="nil"/>
              <w:left w:val="nil"/>
              <w:bottom w:val="single" w:sz="4" w:space="0" w:color="auto"/>
              <w:right w:val="single" w:sz="4" w:space="0" w:color="auto"/>
            </w:tcBorders>
            <w:shd w:val="clear" w:color="auto" w:fill="auto"/>
            <w:vAlign w:val="center"/>
          </w:tcPr>
          <w:p w14:paraId="64A9D5EA" w14:textId="48F22295" w:rsidR="001A41E3" w:rsidRPr="00383F49" w:rsidRDefault="001A41E3" w:rsidP="00F45F15">
            <w:pPr>
              <w:spacing w:after="0" w:line="240" w:lineRule="auto"/>
              <w:jc w:val="right"/>
              <w:rPr>
                <w:rFonts w:ascii="Work Sans" w:eastAsia="Work Sans" w:hAnsi="Work Sans" w:cs="Work Sans"/>
                <w:sz w:val="20"/>
                <w:szCs w:val="20"/>
                <w:lang w:val="es-ES"/>
              </w:rPr>
            </w:pPr>
            <w:r w:rsidRPr="00EA2741">
              <w:rPr>
                <w:rFonts w:ascii="Work Sans" w:hAnsi="Work Sans" w:cs="Arial"/>
                <w:sz w:val="20"/>
                <w:szCs w:val="20"/>
              </w:rPr>
              <w:t>$</w:t>
            </w:r>
            <w:r>
              <w:rPr>
                <w:rFonts w:ascii="Work Sans" w:hAnsi="Work Sans" w:cs="Arial"/>
                <w:sz w:val="20"/>
                <w:szCs w:val="20"/>
              </w:rPr>
              <w:t>866</w:t>
            </w:r>
            <w:r w:rsidRPr="00EA2741">
              <w:rPr>
                <w:rFonts w:ascii="Work Sans" w:hAnsi="Work Sans" w:cs="Arial"/>
                <w:sz w:val="20"/>
                <w:szCs w:val="20"/>
              </w:rPr>
              <w:t>.</w:t>
            </w:r>
            <w:r>
              <w:rPr>
                <w:rFonts w:ascii="Work Sans" w:hAnsi="Work Sans" w:cs="Arial"/>
                <w:sz w:val="20"/>
                <w:szCs w:val="20"/>
              </w:rPr>
              <w:t>630</w:t>
            </w:r>
            <w:r w:rsidRPr="00EA2741">
              <w:rPr>
                <w:rFonts w:ascii="Work Sans" w:hAnsi="Work Sans" w:cs="Arial"/>
                <w:sz w:val="20"/>
                <w:szCs w:val="20"/>
              </w:rPr>
              <w:t>.</w:t>
            </w:r>
            <w:r>
              <w:rPr>
                <w:rFonts w:ascii="Work Sans" w:hAnsi="Work Sans" w:cs="Arial"/>
                <w:sz w:val="20"/>
                <w:szCs w:val="20"/>
              </w:rPr>
              <w:t>112</w:t>
            </w:r>
            <w:r w:rsidRPr="00EA2741">
              <w:rPr>
                <w:rFonts w:ascii="Work Sans" w:hAnsi="Work Sans" w:cs="Arial"/>
                <w:sz w:val="20"/>
                <w:szCs w:val="20"/>
              </w:rPr>
              <w:t xml:space="preserve"> </w:t>
            </w:r>
          </w:p>
        </w:tc>
      </w:tr>
      <w:tr w:rsidR="00CE720F" w:rsidRPr="00383F49" w14:paraId="5C830691" w14:textId="77777777" w:rsidTr="00F45F15">
        <w:trPr>
          <w:cantSplit/>
          <w:tblHeader/>
          <w:jc w:val="right"/>
        </w:trPr>
        <w:tc>
          <w:tcPr>
            <w:tcW w:w="6955" w:type="dxa"/>
            <w:gridSpan w:val="3"/>
            <w:shd w:val="clear" w:color="auto" w:fill="D9D9D9" w:themeFill="background1" w:themeFillShade="D9"/>
            <w:vAlign w:val="center"/>
          </w:tcPr>
          <w:p w14:paraId="63753AF9" w14:textId="65F51CF1" w:rsidR="00CE720F" w:rsidRPr="00E34511" w:rsidRDefault="00CE720F" w:rsidP="00E34511">
            <w:pPr>
              <w:suppressAutoHyphens w:val="0"/>
              <w:spacing w:after="0" w:line="240" w:lineRule="auto"/>
              <w:jc w:val="center"/>
              <w:rPr>
                <w:rFonts w:ascii="Work Sans" w:eastAsia="Times New Roman" w:hAnsi="Work Sans" w:cs="Calibri"/>
                <w:b/>
                <w:bCs/>
                <w:color w:val="000000"/>
                <w:sz w:val="20"/>
                <w:szCs w:val="20"/>
                <w:lang w:eastAsia="es-CO"/>
              </w:rPr>
            </w:pPr>
            <w:r w:rsidRPr="00E34511">
              <w:rPr>
                <w:rFonts w:ascii="Work Sans" w:eastAsia="Times New Roman" w:hAnsi="Work Sans" w:cs="Calibri"/>
                <w:b/>
                <w:bCs/>
                <w:color w:val="000000"/>
                <w:sz w:val="20"/>
                <w:szCs w:val="20"/>
                <w:lang w:eastAsia="es-CO"/>
              </w:rPr>
              <w:t>T</w:t>
            </w:r>
            <w:r w:rsidR="009E2E9C">
              <w:rPr>
                <w:rFonts w:ascii="Work Sans" w:eastAsia="Times New Roman" w:hAnsi="Work Sans" w:cs="Calibri"/>
                <w:b/>
                <w:bCs/>
                <w:color w:val="000000"/>
                <w:sz w:val="20"/>
                <w:szCs w:val="20"/>
                <w:lang w:eastAsia="es-CO"/>
              </w:rPr>
              <w:t>otal</w:t>
            </w:r>
          </w:p>
        </w:tc>
        <w:tc>
          <w:tcPr>
            <w:tcW w:w="1990" w:type="dxa"/>
            <w:shd w:val="clear" w:color="auto" w:fill="D9D9D9" w:themeFill="background1" w:themeFillShade="D9"/>
            <w:vAlign w:val="center"/>
          </w:tcPr>
          <w:p w14:paraId="23645E51" w14:textId="446D8255" w:rsidR="00CE720F" w:rsidRPr="00383F49" w:rsidRDefault="00F45F15" w:rsidP="00F45F15">
            <w:pPr>
              <w:spacing w:after="0" w:line="240" w:lineRule="auto"/>
              <w:jc w:val="right"/>
              <w:rPr>
                <w:rFonts w:ascii="Work Sans" w:eastAsia="Work Sans" w:hAnsi="Work Sans" w:cs="Work Sans"/>
                <w:b/>
                <w:bCs/>
                <w:sz w:val="20"/>
                <w:szCs w:val="20"/>
                <w:lang w:val="es-ES"/>
              </w:rPr>
            </w:pPr>
            <w:r w:rsidRPr="00F45F15">
              <w:rPr>
                <w:rFonts w:ascii="Work Sans" w:eastAsia="Work Sans" w:hAnsi="Work Sans" w:cs="Work Sans"/>
                <w:b/>
                <w:bCs/>
                <w:sz w:val="20"/>
                <w:szCs w:val="20"/>
                <w:lang w:val="es-ES"/>
              </w:rPr>
              <w:t>$2.311.013.632</w:t>
            </w:r>
          </w:p>
        </w:tc>
      </w:tr>
    </w:tbl>
    <w:p w14:paraId="0D529B67" w14:textId="77777777" w:rsidR="006103D6" w:rsidRPr="006103D6" w:rsidRDefault="006103D6" w:rsidP="006103D6">
      <w:pPr>
        <w:spacing w:after="0" w:line="240" w:lineRule="auto"/>
        <w:jc w:val="both"/>
        <w:rPr>
          <w:rFonts w:ascii="Work Sans" w:hAnsi="Work Sans" w:cs="Arial"/>
          <w:sz w:val="24"/>
          <w:szCs w:val="24"/>
        </w:rPr>
      </w:pPr>
    </w:p>
    <w:p w14:paraId="5CC31D6D" w14:textId="77777777" w:rsidR="00CE720F" w:rsidRPr="00383F49" w:rsidRDefault="00CE720F" w:rsidP="00CE720F">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Se precisa que, la información de los “Giros Recibidos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444CC613" w14:textId="77777777" w:rsidR="00CE720F" w:rsidRPr="00383F49" w:rsidRDefault="00CE720F" w:rsidP="00CE720F">
      <w:pPr>
        <w:spacing w:after="0" w:line="240" w:lineRule="auto"/>
        <w:jc w:val="both"/>
        <w:rPr>
          <w:rFonts w:ascii="Work Sans" w:hAnsi="Work Sans" w:cs="Arial"/>
          <w:sz w:val="24"/>
          <w:szCs w:val="24"/>
          <w:lang w:val="es-ES"/>
        </w:rPr>
      </w:pPr>
    </w:p>
    <w:p w14:paraId="50579AD2" w14:textId="77777777" w:rsidR="00CE720F" w:rsidRPr="00383F49" w:rsidRDefault="00CE720F" w:rsidP="00CE720F">
      <w:pPr>
        <w:spacing w:after="0" w:line="240" w:lineRule="auto"/>
        <w:jc w:val="both"/>
        <w:rPr>
          <w:rFonts w:ascii="Work Sans" w:hAnsi="Work Sans" w:cs="Arial"/>
          <w:sz w:val="24"/>
          <w:szCs w:val="24"/>
          <w:lang w:val="es-ES"/>
        </w:rPr>
      </w:pPr>
      <w:r w:rsidRPr="00F105DF">
        <w:rPr>
          <w:rFonts w:ascii="Work Sans" w:hAnsi="Work Sans" w:cs="Arial"/>
          <w:sz w:val="24"/>
          <w:szCs w:val="24"/>
          <w:lang w:val="es-ES"/>
        </w:rPr>
        <w:t xml:space="preserve">En consecuencia, el estado de cuenta de la empresa, en los mercados donde es incumbente, se forma como un balance entre: los subsidios otorgados, las </w:t>
      </w:r>
      <w:r w:rsidRPr="00F105DF">
        <w:rPr>
          <w:rFonts w:ascii="Work Sans" w:hAnsi="Work Sans" w:cs="Arial"/>
          <w:sz w:val="24"/>
          <w:szCs w:val="24"/>
          <w:lang w:val="es-ES"/>
        </w:rPr>
        <w:lastRenderedPageBreak/>
        <w:t>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4BDB54E9" w14:textId="77777777" w:rsidR="00CE720F" w:rsidRDefault="00CE720F" w:rsidP="00CE720F">
      <w:pPr>
        <w:spacing w:after="0" w:line="240" w:lineRule="auto"/>
        <w:jc w:val="both"/>
        <w:rPr>
          <w:rFonts w:ascii="Work Sans" w:hAnsi="Work Sans" w:cs="Arial"/>
          <w:sz w:val="24"/>
          <w:szCs w:val="24"/>
          <w:lang w:val="es-ES"/>
        </w:rPr>
      </w:pPr>
    </w:p>
    <w:p w14:paraId="4F6E27A4" w14:textId="23EFE107" w:rsidR="00F257C5" w:rsidRPr="00454266" w:rsidRDefault="00CE720F" w:rsidP="00F257C5">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 xml:space="preserve">De acuerdo con lo anterior, la liquidación de las cuentas de subsidios y contribuciones del FSSRI de </w:t>
      </w:r>
      <w:r>
        <w:rPr>
          <w:rFonts w:ascii="Work Sans" w:hAnsi="Work Sans" w:cs="Arial"/>
          <w:sz w:val="24"/>
          <w:szCs w:val="24"/>
          <w:lang w:val="es-ES"/>
        </w:rPr>
        <w:t>CETSA</w:t>
      </w:r>
      <w:r w:rsidRPr="00383F49">
        <w:rPr>
          <w:rFonts w:ascii="Work Sans" w:hAnsi="Work Sans" w:cs="Arial"/>
          <w:sz w:val="24"/>
          <w:szCs w:val="24"/>
          <w:lang w:val="es-ES"/>
        </w:rPr>
        <w:t xml:space="preserve"> para el </w:t>
      </w:r>
      <w:r w:rsidR="0028455F">
        <w:rPr>
          <w:rFonts w:ascii="Work Sans" w:hAnsi="Work Sans" w:cs="Arial"/>
          <w:sz w:val="24"/>
          <w:szCs w:val="24"/>
          <w:lang w:val="es-ES"/>
        </w:rPr>
        <w:t>segundo</w:t>
      </w:r>
      <w:r w:rsidRPr="0055405D">
        <w:rPr>
          <w:rFonts w:ascii="Work Sans" w:hAnsi="Work Sans" w:cs="Arial"/>
          <w:sz w:val="24"/>
          <w:szCs w:val="24"/>
          <w:lang w:val="es-ES"/>
        </w:rPr>
        <w:t xml:space="preserve"> trimestre de 2023,</w:t>
      </w:r>
      <w:r w:rsidRPr="00383F49">
        <w:rPr>
          <w:rFonts w:ascii="Work Sans" w:hAnsi="Work Sans" w:cs="Arial"/>
          <w:sz w:val="24"/>
          <w:szCs w:val="24"/>
          <w:lang w:val="es-ES"/>
        </w:rPr>
        <w:t xml:space="preserve"> corresponde a un</w:t>
      </w:r>
      <w:r w:rsidR="00F257C5">
        <w:rPr>
          <w:rFonts w:ascii="Work Sans" w:hAnsi="Work Sans" w:cs="Arial"/>
          <w:sz w:val="24"/>
          <w:szCs w:val="24"/>
          <w:lang w:val="es-ES"/>
        </w:rPr>
        <w:t xml:space="preserve"> </w:t>
      </w:r>
      <w:r w:rsidR="00F257C5" w:rsidRPr="00454266">
        <w:rPr>
          <w:rFonts w:ascii="Work Sans" w:hAnsi="Work Sans" w:cs="Arial"/>
          <w:sz w:val="24"/>
          <w:szCs w:val="24"/>
          <w:u w:val="single"/>
          <w:lang w:val="es-ES"/>
        </w:rPr>
        <w:t>déficit</w:t>
      </w:r>
      <w:r w:rsidR="00F257C5" w:rsidRPr="00454266">
        <w:rPr>
          <w:rFonts w:ascii="Work Sans" w:hAnsi="Work Sans" w:cs="Arial"/>
          <w:sz w:val="24"/>
          <w:szCs w:val="24"/>
          <w:lang w:val="es-ES"/>
        </w:rPr>
        <w:t xml:space="preserve"> por valor de </w:t>
      </w:r>
      <w:r w:rsidR="00F257C5" w:rsidRPr="00454266">
        <w:rPr>
          <w:rFonts w:ascii="Work Sans" w:hAnsi="Work Sans" w:cs="Arial"/>
          <w:b/>
          <w:bCs/>
          <w:sz w:val="24"/>
          <w:szCs w:val="24"/>
          <w:lang w:val="es-ES"/>
        </w:rPr>
        <w:t>SETECIENTOS DIECISÉIS MILLONES CUATROCIENTOS OCHENTA Y OCHO MIL DOSCIENTOS CINCUENTA Y SEIS PESOS M/CTE ($716.488.256).</w:t>
      </w:r>
    </w:p>
    <w:p w14:paraId="3D850F4B" w14:textId="77777777" w:rsidR="00CE720F" w:rsidRDefault="00CE720F" w:rsidP="00CE720F">
      <w:pPr>
        <w:spacing w:after="0" w:line="240" w:lineRule="auto"/>
        <w:jc w:val="both"/>
        <w:rPr>
          <w:rFonts w:ascii="Work Sans" w:hAnsi="Work Sans" w:cs="Arial"/>
          <w:sz w:val="24"/>
          <w:szCs w:val="24"/>
          <w:lang w:val="es-ES_tradnl"/>
        </w:rPr>
      </w:pPr>
    </w:p>
    <w:p w14:paraId="34A885AA" w14:textId="77777777" w:rsidR="00CE720F" w:rsidRPr="00383F49" w:rsidRDefault="00CE720F" w:rsidP="00CE720F">
      <w:pPr>
        <w:spacing w:after="0" w:line="240" w:lineRule="auto"/>
        <w:jc w:val="both"/>
        <w:rPr>
          <w:rFonts w:ascii="Work Sans" w:hAnsi="Work Sans" w:cs="Arial"/>
          <w:sz w:val="24"/>
          <w:szCs w:val="24"/>
          <w:lang w:val="es-ES_tradnl"/>
        </w:rPr>
      </w:pPr>
      <w:r w:rsidRPr="00383F49">
        <w:rPr>
          <w:rFonts w:ascii="Work Sans" w:hAnsi="Work Sans" w:cs="Arial"/>
          <w:sz w:val="24"/>
          <w:szCs w:val="24"/>
          <w:lang w:val="es-ES_tradnl"/>
        </w:rPr>
        <w:t>En el rubro de giros recibidos de otros comercializadores, se realizan las siguientes observaciones:</w:t>
      </w:r>
    </w:p>
    <w:p w14:paraId="401CA74B" w14:textId="77777777" w:rsidR="00CE720F" w:rsidRPr="00383F49" w:rsidRDefault="00CE720F" w:rsidP="00CE720F">
      <w:pPr>
        <w:spacing w:after="0" w:line="240" w:lineRule="auto"/>
        <w:jc w:val="both"/>
        <w:rPr>
          <w:rFonts w:ascii="Work Sans" w:hAnsi="Work Sans" w:cs="Arial"/>
          <w:sz w:val="24"/>
          <w:szCs w:val="24"/>
          <w:lang w:val="es-ES"/>
        </w:rPr>
      </w:pPr>
    </w:p>
    <w:tbl>
      <w:tblPr>
        <w:tblStyle w:val="Tablaconcuadrcula"/>
        <w:tblW w:w="9352" w:type="dxa"/>
        <w:jc w:val="right"/>
        <w:tblLook w:val="04A0" w:firstRow="1" w:lastRow="0" w:firstColumn="1" w:lastColumn="0" w:noHBand="0" w:noVBand="1"/>
      </w:tblPr>
      <w:tblGrid>
        <w:gridCol w:w="1840"/>
        <w:gridCol w:w="1924"/>
        <w:gridCol w:w="1554"/>
        <w:gridCol w:w="2731"/>
        <w:gridCol w:w="1303"/>
      </w:tblGrid>
      <w:tr w:rsidR="001E241F" w:rsidRPr="00383F49" w14:paraId="389901EA" w14:textId="77777777" w:rsidTr="0021240D">
        <w:trPr>
          <w:trHeight w:val="20"/>
          <w:tblHeader/>
          <w:jc w:val="right"/>
        </w:trPr>
        <w:tc>
          <w:tcPr>
            <w:tcW w:w="1743" w:type="dxa"/>
            <w:shd w:val="clear" w:color="auto" w:fill="D9D9D9" w:themeFill="background1" w:themeFillShade="D9"/>
            <w:vAlign w:val="center"/>
            <w:hideMark/>
          </w:tcPr>
          <w:p w14:paraId="2BC0ECD9"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Comercializador</w:t>
            </w:r>
          </w:p>
          <w:p w14:paraId="234B0924"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incumbente</w:t>
            </w:r>
          </w:p>
        </w:tc>
        <w:tc>
          <w:tcPr>
            <w:tcW w:w="0" w:type="auto"/>
            <w:shd w:val="clear" w:color="auto" w:fill="D9D9D9" w:themeFill="background1" w:themeFillShade="D9"/>
            <w:vAlign w:val="center"/>
            <w:hideMark/>
          </w:tcPr>
          <w:p w14:paraId="10AA686C"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Comercializador</w:t>
            </w:r>
          </w:p>
          <w:p w14:paraId="7474AF81"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no incumbente</w:t>
            </w:r>
          </w:p>
        </w:tc>
        <w:tc>
          <w:tcPr>
            <w:tcW w:w="0" w:type="auto"/>
            <w:shd w:val="clear" w:color="auto" w:fill="D9D9D9" w:themeFill="background1" w:themeFillShade="D9"/>
            <w:vAlign w:val="center"/>
            <w:hideMark/>
          </w:tcPr>
          <w:p w14:paraId="3B7DD183"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Valor de giro</w:t>
            </w:r>
          </w:p>
        </w:tc>
        <w:tc>
          <w:tcPr>
            <w:tcW w:w="2587" w:type="dxa"/>
            <w:shd w:val="clear" w:color="auto" w:fill="D9D9D9" w:themeFill="background1" w:themeFillShade="D9"/>
            <w:vAlign w:val="center"/>
            <w:hideMark/>
          </w:tcPr>
          <w:p w14:paraId="64DB6CEC"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Fecha</w:t>
            </w:r>
          </w:p>
        </w:tc>
        <w:tc>
          <w:tcPr>
            <w:tcW w:w="0" w:type="auto"/>
            <w:shd w:val="clear" w:color="auto" w:fill="D9D9D9" w:themeFill="background1" w:themeFillShade="D9"/>
            <w:vAlign w:val="center"/>
            <w:hideMark/>
          </w:tcPr>
          <w:p w14:paraId="50EE8DDF"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Trimestre</w:t>
            </w:r>
          </w:p>
          <w:p w14:paraId="6AC592AE" w14:textId="77777777" w:rsidR="001E241F" w:rsidRPr="001E241F" w:rsidRDefault="001E241F" w:rsidP="00C76B76">
            <w:pPr>
              <w:suppressAutoHyphens w:val="0"/>
              <w:spacing w:after="0" w:line="240" w:lineRule="auto"/>
              <w:jc w:val="center"/>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reporte</w:t>
            </w:r>
          </w:p>
        </w:tc>
      </w:tr>
      <w:tr w:rsidR="001E241F" w:rsidRPr="00383F49" w14:paraId="67FF8EE9" w14:textId="77777777" w:rsidTr="0021240D">
        <w:trPr>
          <w:trHeight w:val="20"/>
          <w:tblHeader/>
          <w:jc w:val="right"/>
        </w:trPr>
        <w:tc>
          <w:tcPr>
            <w:tcW w:w="1743" w:type="dxa"/>
            <w:vAlign w:val="center"/>
          </w:tcPr>
          <w:p w14:paraId="60EB4CA4" w14:textId="7777777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CETSA</w:t>
            </w:r>
          </w:p>
        </w:tc>
        <w:tc>
          <w:tcPr>
            <w:tcW w:w="0" w:type="auto"/>
            <w:vAlign w:val="center"/>
          </w:tcPr>
          <w:p w14:paraId="3DE8193A" w14:textId="7777777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AIR-E</w:t>
            </w:r>
          </w:p>
        </w:tc>
        <w:tc>
          <w:tcPr>
            <w:tcW w:w="0" w:type="auto"/>
            <w:vAlign w:val="center"/>
          </w:tcPr>
          <w:p w14:paraId="0C1CA442" w14:textId="7777777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$6.249.128</w:t>
            </w:r>
          </w:p>
        </w:tc>
        <w:tc>
          <w:tcPr>
            <w:tcW w:w="2587" w:type="dxa"/>
            <w:vAlign w:val="center"/>
          </w:tcPr>
          <w:p w14:paraId="41D637D1" w14:textId="77777777" w:rsidR="001E241F" w:rsidRPr="001E241F" w:rsidRDefault="001E241F" w:rsidP="008A2078">
            <w:pPr>
              <w:suppressAutoHyphens w:val="0"/>
              <w:spacing w:after="0" w:line="240" w:lineRule="auto"/>
              <w:jc w:val="center"/>
              <w:rPr>
                <w:rFonts w:ascii="Work Sans" w:hAnsi="Work Sans" w:cs="Calibri"/>
                <w:color w:val="000000"/>
                <w:sz w:val="20"/>
                <w:szCs w:val="20"/>
                <w:lang w:val="es-ES_tradnl"/>
              </w:rPr>
            </w:pPr>
            <w:r w:rsidRPr="001E241F">
              <w:rPr>
                <w:rFonts w:ascii="Work Sans" w:eastAsia="Times New Roman" w:hAnsi="Work Sans" w:cs="Calibri"/>
                <w:color w:val="000000"/>
                <w:sz w:val="20"/>
                <w:szCs w:val="20"/>
                <w:lang w:val="es-ES_tradnl" w:eastAsia="es-CO"/>
              </w:rPr>
              <w:t>14 de abril de 2023</w:t>
            </w:r>
          </w:p>
        </w:tc>
        <w:tc>
          <w:tcPr>
            <w:tcW w:w="0" w:type="auto"/>
            <w:vAlign w:val="center"/>
          </w:tcPr>
          <w:p w14:paraId="52281D79" w14:textId="7777777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 w:eastAsia="es-CO"/>
              </w:rPr>
            </w:pPr>
            <w:r w:rsidRPr="001E241F">
              <w:rPr>
                <w:rFonts w:ascii="Work Sans" w:eastAsia="Times New Roman" w:hAnsi="Work Sans" w:cs="Calibri"/>
                <w:color w:val="000000" w:themeColor="text1"/>
                <w:sz w:val="20"/>
                <w:szCs w:val="20"/>
                <w:lang w:val="es-ES" w:eastAsia="es-CO"/>
              </w:rPr>
              <w:t>2-2023 (1)</w:t>
            </w:r>
          </w:p>
        </w:tc>
      </w:tr>
      <w:tr w:rsidR="001E241F" w:rsidRPr="00383F49" w14:paraId="659A1518" w14:textId="77777777" w:rsidTr="0021240D">
        <w:trPr>
          <w:trHeight w:val="20"/>
          <w:tblHeader/>
          <w:jc w:val="right"/>
        </w:trPr>
        <w:tc>
          <w:tcPr>
            <w:tcW w:w="1743" w:type="dxa"/>
            <w:vAlign w:val="center"/>
          </w:tcPr>
          <w:p w14:paraId="521A6652" w14:textId="7777777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CETSA</w:t>
            </w:r>
          </w:p>
        </w:tc>
        <w:tc>
          <w:tcPr>
            <w:tcW w:w="0" w:type="auto"/>
            <w:vAlign w:val="center"/>
          </w:tcPr>
          <w:p w14:paraId="59D44449" w14:textId="7777777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ENERBIT</w:t>
            </w:r>
          </w:p>
        </w:tc>
        <w:tc>
          <w:tcPr>
            <w:tcW w:w="0" w:type="auto"/>
            <w:vAlign w:val="center"/>
          </w:tcPr>
          <w:p w14:paraId="3F4C7EF5" w14:textId="7777777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$785.872</w:t>
            </w:r>
          </w:p>
        </w:tc>
        <w:tc>
          <w:tcPr>
            <w:tcW w:w="2587" w:type="dxa"/>
            <w:vAlign w:val="center"/>
          </w:tcPr>
          <w:p w14:paraId="74AF600E" w14:textId="49FE0A57" w:rsidR="001E241F" w:rsidRPr="001E241F" w:rsidRDefault="001E241F" w:rsidP="008A2078">
            <w:pPr>
              <w:suppressAutoHyphens w:val="0"/>
              <w:spacing w:after="0" w:line="240" w:lineRule="auto"/>
              <w:jc w:val="center"/>
              <w:rPr>
                <w:rFonts w:ascii="Work Sans" w:eastAsia="Times New Roman" w:hAnsi="Work Sans" w:cs="Calibri"/>
                <w:color w:val="000000"/>
                <w:sz w:val="20"/>
                <w:szCs w:val="20"/>
                <w:lang w:val="es-ES_tradnl" w:eastAsia="es-CO"/>
              </w:rPr>
            </w:pPr>
            <w:r w:rsidRPr="001E241F">
              <w:rPr>
                <w:rFonts w:ascii="Work Sans" w:eastAsia="Times New Roman" w:hAnsi="Work Sans" w:cs="Calibri"/>
                <w:color w:val="000000"/>
                <w:sz w:val="20"/>
                <w:szCs w:val="20"/>
                <w:lang w:val="es-ES_tradnl" w:eastAsia="es-CO"/>
              </w:rPr>
              <w:t>24 de mayo</w:t>
            </w:r>
            <w:r w:rsidR="008A2078">
              <w:rPr>
                <w:rFonts w:ascii="Work Sans" w:eastAsia="Times New Roman" w:hAnsi="Work Sans" w:cs="Calibri"/>
                <w:color w:val="000000"/>
                <w:sz w:val="20"/>
                <w:szCs w:val="20"/>
                <w:lang w:val="es-ES_tradnl" w:eastAsia="es-CO"/>
              </w:rPr>
              <w:t xml:space="preserve"> </w:t>
            </w:r>
            <w:r w:rsidRPr="001E241F">
              <w:rPr>
                <w:rFonts w:ascii="Work Sans" w:eastAsia="Times New Roman" w:hAnsi="Work Sans" w:cs="Calibri"/>
                <w:color w:val="000000"/>
                <w:sz w:val="20"/>
                <w:szCs w:val="20"/>
                <w:lang w:val="es-ES_tradnl" w:eastAsia="es-CO"/>
              </w:rPr>
              <w:t>de</w:t>
            </w:r>
            <w:r w:rsidR="008A2078">
              <w:rPr>
                <w:rFonts w:ascii="Work Sans" w:eastAsia="Times New Roman" w:hAnsi="Work Sans" w:cs="Calibri"/>
                <w:color w:val="000000"/>
                <w:sz w:val="20"/>
                <w:szCs w:val="20"/>
                <w:lang w:val="es-ES_tradnl" w:eastAsia="es-CO"/>
              </w:rPr>
              <w:t xml:space="preserve"> </w:t>
            </w:r>
            <w:r w:rsidRPr="001E241F">
              <w:rPr>
                <w:rFonts w:ascii="Work Sans" w:eastAsia="Times New Roman" w:hAnsi="Work Sans" w:cs="Calibri"/>
                <w:color w:val="000000"/>
                <w:sz w:val="20"/>
                <w:szCs w:val="20"/>
                <w:lang w:val="es-ES_tradnl" w:eastAsia="es-CO"/>
              </w:rPr>
              <w:t>2023</w:t>
            </w:r>
          </w:p>
        </w:tc>
        <w:tc>
          <w:tcPr>
            <w:tcW w:w="0" w:type="auto"/>
            <w:vAlign w:val="center"/>
          </w:tcPr>
          <w:p w14:paraId="0704FE3D" w14:textId="77777777" w:rsidR="001E241F" w:rsidRPr="001E241F" w:rsidRDefault="001E241F" w:rsidP="008A2078">
            <w:pPr>
              <w:suppressAutoHyphens w:val="0"/>
              <w:spacing w:after="0" w:line="240" w:lineRule="auto"/>
              <w:jc w:val="center"/>
              <w:rPr>
                <w:rFonts w:ascii="Work Sans" w:eastAsia="Times New Roman" w:hAnsi="Work Sans" w:cs="Calibri"/>
                <w:color w:val="000000" w:themeColor="text1"/>
                <w:sz w:val="20"/>
                <w:szCs w:val="20"/>
                <w:lang w:val="es-ES" w:eastAsia="es-CO"/>
              </w:rPr>
            </w:pPr>
            <w:r w:rsidRPr="001E241F">
              <w:rPr>
                <w:rFonts w:ascii="Work Sans" w:eastAsia="Times New Roman" w:hAnsi="Work Sans" w:cs="Calibri"/>
                <w:color w:val="000000" w:themeColor="text1"/>
                <w:sz w:val="20"/>
                <w:szCs w:val="20"/>
                <w:lang w:val="es-ES" w:eastAsia="es-CO"/>
              </w:rPr>
              <w:t>2-2023 (2)</w:t>
            </w:r>
          </w:p>
        </w:tc>
      </w:tr>
      <w:tr w:rsidR="001E241F" w:rsidRPr="00383F49" w14:paraId="650D4D92" w14:textId="77777777" w:rsidTr="0021240D">
        <w:trPr>
          <w:trHeight w:val="20"/>
          <w:tblHeader/>
          <w:jc w:val="right"/>
        </w:trPr>
        <w:tc>
          <w:tcPr>
            <w:tcW w:w="9352" w:type="dxa"/>
            <w:gridSpan w:val="5"/>
            <w:vAlign w:val="center"/>
            <w:hideMark/>
          </w:tcPr>
          <w:p w14:paraId="13F90152" w14:textId="0D62192D" w:rsidR="001E241F" w:rsidRDefault="001E241F" w:rsidP="00C76B76">
            <w:pPr>
              <w:suppressAutoHyphens w:val="0"/>
              <w:spacing w:after="0" w:line="240" w:lineRule="auto"/>
              <w:rPr>
                <w:rFonts w:ascii="Work Sans" w:eastAsia="Times New Roman" w:hAnsi="Work Sans" w:cs="Calibri"/>
                <w:b/>
                <w:bCs/>
                <w:color w:val="000000"/>
                <w:sz w:val="20"/>
                <w:szCs w:val="20"/>
                <w:lang w:val="es-ES_tradnl" w:eastAsia="es-CO"/>
              </w:rPr>
            </w:pPr>
            <w:r w:rsidRPr="001E241F">
              <w:rPr>
                <w:rFonts w:ascii="Work Sans" w:eastAsia="Times New Roman" w:hAnsi="Work Sans" w:cs="Calibri"/>
                <w:b/>
                <w:bCs/>
                <w:color w:val="000000"/>
                <w:sz w:val="20"/>
                <w:szCs w:val="20"/>
                <w:lang w:val="es-ES_tradnl" w:eastAsia="es-CO"/>
              </w:rPr>
              <w:t>Observaciones:</w:t>
            </w:r>
          </w:p>
          <w:p w14:paraId="01B0FAD2" w14:textId="77777777" w:rsidR="00454266" w:rsidRPr="001E241F" w:rsidRDefault="00454266" w:rsidP="00C76B76">
            <w:pPr>
              <w:suppressAutoHyphens w:val="0"/>
              <w:spacing w:after="0" w:line="240" w:lineRule="auto"/>
              <w:rPr>
                <w:rFonts w:ascii="Work Sans" w:eastAsia="Times New Roman" w:hAnsi="Work Sans" w:cs="Calibri"/>
                <w:b/>
                <w:bCs/>
                <w:color w:val="000000"/>
                <w:sz w:val="20"/>
                <w:szCs w:val="20"/>
                <w:lang w:val="es-ES_tradnl" w:eastAsia="es-CO"/>
              </w:rPr>
            </w:pPr>
          </w:p>
          <w:p w14:paraId="52B470AB" w14:textId="77777777" w:rsidR="001E241F" w:rsidRPr="00454266" w:rsidRDefault="001E241F" w:rsidP="001E241F">
            <w:pPr>
              <w:pStyle w:val="Prrafodelista"/>
              <w:numPr>
                <w:ilvl w:val="0"/>
                <w:numId w:val="4"/>
              </w:numPr>
              <w:spacing w:after="0" w:line="240" w:lineRule="auto"/>
              <w:contextualSpacing w:val="0"/>
              <w:jc w:val="both"/>
              <w:rPr>
                <w:rFonts w:ascii="Work Sans" w:hAnsi="Work Sans"/>
                <w:sz w:val="20"/>
                <w:szCs w:val="20"/>
                <w:lang w:val="es-ES" w:eastAsia="es-CO"/>
              </w:rPr>
            </w:pPr>
            <w:r w:rsidRPr="001E241F">
              <w:rPr>
                <w:rFonts w:ascii="Work Sans" w:eastAsia="Times New Roman" w:hAnsi="Work Sans" w:cs="Calibri"/>
                <w:color w:val="000000" w:themeColor="text1"/>
                <w:sz w:val="20"/>
                <w:szCs w:val="20"/>
                <w:lang w:val="es-ES" w:eastAsia="es-CO"/>
              </w:rPr>
              <w:t>El comercializador incumbente reporta y soporta este giro recibido del comercializador no incumbente en el segundo trimestre de 2023. Sin embargo, este último reporta dicho giro como efectuado en el primer trimestre de 2023. En consecuencia, el giro se considerará en la presente validación.</w:t>
            </w:r>
          </w:p>
          <w:p w14:paraId="0B015B2D" w14:textId="77777777" w:rsidR="00454266" w:rsidRPr="00454266" w:rsidRDefault="00454266" w:rsidP="00454266">
            <w:pPr>
              <w:spacing w:after="0" w:line="240" w:lineRule="auto"/>
              <w:jc w:val="both"/>
              <w:rPr>
                <w:rFonts w:ascii="Work Sans" w:hAnsi="Work Sans"/>
                <w:sz w:val="20"/>
                <w:szCs w:val="20"/>
                <w:lang w:val="es-ES" w:eastAsia="es-CO"/>
              </w:rPr>
            </w:pPr>
          </w:p>
          <w:p w14:paraId="6F532DB4" w14:textId="77777777" w:rsidR="001E241F" w:rsidRPr="001E241F" w:rsidRDefault="001E241F" w:rsidP="001E241F">
            <w:pPr>
              <w:pStyle w:val="Prrafodelista"/>
              <w:numPr>
                <w:ilvl w:val="0"/>
                <w:numId w:val="4"/>
              </w:numPr>
              <w:spacing w:after="0" w:line="240" w:lineRule="auto"/>
              <w:contextualSpacing w:val="0"/>
              <w:jc w:val="both"/>
              <w:rPr>
                <w:rFonts w:ascii="Work Sans" w:hAnsi="Work Sans"/>
                <w:sz w:val="20"/>
                <w:szCs w:val="20"/>
                <w:lang w:val="es-ES" w:eastAsia="es-CO"/>
              </w:rPr>
            </w:pPr>
            <w:r w:rsidRPr="001E241F">
              <w:rPr>
                <w:rFonts w:ascii="Work Sans" w:eastAsia="Times New Roman" w:hAnsi="Work Sans" w:cs="Calibri"/>
                <w:color w:val="000000" w:themeColor="text1"/>
                <w:sz w:val="20"/>
                <w:szCs w:val="20"/>
                <w:lang w:val="es-ES" w:eastAsia="es-CO"/>
              </w:rPr>
              <w:t>El comercializador incumbente reporta y soporta este giro recibido del comercializador no incumbente en el segundo trimestre de 2023. Sin embargo, este último reporta dicho giro como efectuado en el tercer trimestre de 2023. En consecuencia, el giro se considerará en la presente validación.</w:t>
            </w:r>
          </w:p>
        </w:tc>
      </w:tr>
    </w:tbl>
    <w:p w14:paraId="5A4EEF5F" w14:textId="77777777" w:rsidR="00CE720F" w:rsidRPr="00383F49" w:rsidRDefault="00CE720F" w:rsidP="00CE720F">
      <w:pPr>
        <w:pStyle w:val="Default"/>
        <w:jc w:val="both"/>
        <w:rPr>
          <w:lang w:val="es-ES_tradnl"/>
        </w:rPr>
      </w:pPr>
    </w:p>
    <w:p w14:paraId="1EEFB59F" w14:textId="77777777" w:rsidR="00D27E2A" w:rsidRPr="00133679" w:rsidRDefault="00D27E2A" w:rsidP="00D27E2A">
      <w:pPr>
        <w:spacing w:after="0" w:line="240" w:lineRule="auto"/>
        <w:jc w:val="both"/>
        <w:rPr>
          <w:rFonts w:ascii="Work Sans" w:hAnsi="Work Sans" w:cs="Arial"/>
          <w:sz w:val="24"/>
          <w:szCs w:val="24"/>
          <w:lang w:val="es-ES"/>
        </w:rPr>
      </w:pPr>
      <w:r w:rsidRPr="001A12BD">
        <w:rPr>
          <w:rFonts w:ascii="Work Sans" w:hAnsi="Work Sans" w:cs="Arial"/>
          <w:sz w:val="24"/>
          <w:szCs w:val="24"/>
          <w:lang w:val="es-ES"/>
        </w:rPr>
        <w:t>Por otra parte, se realizó la validación de las cuentas de subsidios y contribuciones, en los mercados donde</w:t>
      </w:r>
      <w:r>
        <w:rPr>
          <w:rFonts w:ascii="Work Sans" w:hAnsi="Work Sans" w:cs="Arial"/>
          <w:sz w:val="24"/>
          <w:szCs w:val="24"/>
          <w:lang w:val="es-ES"/>
        </w:rPr>
        <w:t xml:space="preserve"> CETSA</w:t>
      </w:r>
      <w:r w:rsidRPr="001A12BD">
        <w:rPr>
          <w:rFonts w:ascii="Work Sans" w:hAnsi="Work Sans" w:cs="Arial"/>
          <w:sz w:val="24"/>
          <w:szCs w:val="24"/>
          <w:lang w:val="es-ES"/>
        </w:rPr>
        <w:t xml:space="preserve"> atiende a usuarios finales de mercados de comercialización diferentes al propio, y se determinó que la empresa facturó contribuciones y efectuó giros durante el periodo en validación, de la siguiente manera:</w:t>
      </w:r>
    </w:p>
    <w:p w14:paraId="7BFAD976" w14:textId="77777777" w:rsidR="00CE720F" w:rsidRDefault="00CE720F" w:rsidP="00CE720F">
      <w:pPr>
        <w:spacing w:after="0" w:line="240" w:lineRule="auto"/>
        <w:ind w:right="51"/>
        <w:contextualSpacing/>
        <w:jc w:val="both"/>
        <w:rPr>
          <w:rFonts w:ascii="Work Sans" w:hAnsi="Work Sans" w:cs="Arial"/>
          <w:sz w:val="24"/>
          <w:lang w:val="es-ES_tradnl"/>
        </w:rPr>
      </w:pPr>
    </w:p>
    <w:tbl>
      <w:tblPr>
        <w:tblStyle w:val="Tablaconcuadrcula"/>
        <w:tblW w:w="0" w:type="auto"/>
        <w:jc w:val="right"/>
        <w:tblLook w:val="04A0" w:firstRow="1" w:lastRow="0" w:firstColumn="1" w:lastColumn="0" w:noHBand="0" w:noVBand="1"/>
      </w:tblPr>
      <w:tblGrid>
        <w:gridCol w:w="1838"/>
        <w:gridCol w:w="1682"/>
        <w:gridCol w:w="1836"/>
        <w:gridCol w:w="1415"/>
        <w:gridCol w:w="1309"/>
        <w:gridCol w:w="1314"/>
      </w:tblGrid>
      <w:tr w:rsidR="00545C42" w:rsidRPr="009B5DFE" w14:paraId="766F720B" w14:textId="77777777" w:rsidTr="00971771">
        <w:trPr>
          <w:trHeight w:val="20"/>
          <w:tblHeader/>
          <w:jc w:val="right"/>
        </w:trPr>
        <w:tc>
          <w:tcPr>
            <w:tcW w:w="1838" w:type="dxa"/>
            <w:shd w:val="clear" w:color="auto" w:fill="D9D9D9" w:themeFill="background1" w:themeFillShade="D9"/>
            <w:vAlign w:val="center"/>
            <w:hideMark/>
          </w:tcPr>
          <w:p w14:paraId="5E46CD6F"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lastRenderedPageBreak/>
              <w:t>Segundo</w:t>
            </w:r>
            <w:r w:rsidRPr="0024575B">
              <w:rPr>
                <w:rFonts w:ascii="Work Sans" w:eastAsia="Times New Roman" w:hAnsi="Work Sans" w:cs="Calibri"/>
                <w:b/>
                <w:bCs/>
                <w:color w:val="000000"/>
                <w:sz w:val="20"/>
                <w:szCs w:val="20"/>
                <w:lang w:val="es-ES_tradnl" w:eastAsia="es-CO"/>
              </w:rPr>
              <w:t xml:space="preserve"> </w:t>
            </w:r>
          </w:p>
          <w:p w14:paraId="5D43F443"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trimestre de 2023</w:t>
            </w:r>
          </w:p>
        </w:tc>
        <w:tc>
          <w:tcPr>
            <w:tcW w:w="1682" w:type="dxa"/>
            <w:shd w:val="clear" w:color="auto" w:fill="D9D9D9" w:themeFill="background1" w:themeFillShade="D9"/>
            <w:vAlign w:val="center"/>
          </w:tcPr>
          <w:p w14:paraId="12FE9F7C"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reportadas por la empresa</w:t>
            </w:r>
          </w:p>
        </w:tc>
        <w:tc>
          <w:tcPr>
            <w:tcW w:w="1836" w:type="dxa"/>
            <w:shd w:val="clear" w:color="auto" w:fill="D9D9D9" w:themeFill="background1" w:themeFillShade="D9"/>
            <w:vAlign w:val="center"/>
            <w:hideMark/>
          </w:tcPr>
          <w:p w14:paraId="4D391629"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Contribuciones calculadas por el MME-FSSRI</w:t>
            </w:r>
          </w:p>
        </w:tc>
        <w:tc>
          <w:tcPr>
            <w:tcW w:w="1415" w:type="dxa"/>
            <w:shd w:val="clear" w:color="auto" w:fill="D9D9D9" w:themeFill="background1" w:themeFillShade="D9"/>
            <w:vAlign w:val="center"/>
            <w:hideMark/>
          </w:tcPr>
          <w:p w14:paraId="221412FD"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Giros</w:t>
            </w:r>
          </w:p>
          <w:p w14:paraId="7729438E"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Efectuados</w:t>
            </w:r>
          </w:p>
        </w:tc>
        <w:tc>
          <w:tcPr>
            <w:tcW w:w="1309" w:type="dxa"/>
            <w:shd w:val="clear" w:color="auto" w:fill="D9D9D9" w:themeFill="background1" w:themeFillShade="D9"/>
          </w:tcPr>
          <w:p w14:paraId="0511A204" w14:textId="77777777" w:rsidR="008C6FEF" w:rsidRPr="007535D6"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Pendiente de giro </w:t>
            </w:r>
          </w:p>
          <w:p w14:paraId="108117A6"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7535D6">
              <w:rPr>
                <w:rFonts w:ascii="Work Sans" w:eastAsia="Times New Roman" w:hAnsi="Work Sans" w:cs="Calibri"/>
                <w:b/>
                <w:bCs/>
                <w:color w:val="000000"/>
                <w:sz w:val="20"/>
                <w:szCs w:val="20"/>
                <w:lang w:val="es-ES_tradnl" w:eastAsia="es-CO"/>
              </w:rPr>
              <w:t xml:space="preserve">acumulado al </w:t>
            </w:r>
            <w:r>
              <w:rPr>
                <w:rFonts w:ascii="Work Sans" w:eastAsia="Times New Roman" w:hAnsi="Work Sans" w:cs="Calibri"/>
                <w:b/>
                <w:bCs/>
                <w:color w:val="000000"/>
                <w:sz w:val="20"/>
                <w:szCs w:val="20"/>
                <w:lang w:val="es-ES_tradnl" w:eastAsia="es-CO"/>
              </w:rPr>
              <w:t>1</w:t>
            </w:r>
            <w:r w:rsidRPr="007535D6">
              <w:rPr>
                <w:rFonts w:ascii="Work Sans" w:eastAsia="Times New Roman" w:hAnsi="Work Sans" w:cs="Calibri"/>
                <w:b/>
                <w:bCs/>
                <w:color w:val="000000"/>
                <w:sz w:val="20"/>
                <w:szCs w:val="20"/>
                <w:lang w:val="es-ES_tradnl" w:eastAsia="es-CO"/>
              </w:rPr>
              <w:t>T-202</w:t>
            </w:r>
            <w:r>
              <w:rPr>
                <w:rFonts w:ascii="Work Sans" w:eastAsia="Times New Roman" w:hAnsi="Work Sans" w:cs="Calibri"/>
                <w:b/>
                <w:bCs/>
                <w:color w:val="000000"/>
                <w:sz w:val="20"/>
                <w:szCs w:val="20"/>
                <w:lang w:val="es-ES_tradnl" w:eastAsia="es-CO"/>
              </w:rPr>
              <w:t>3</w:t>
            </w:r>
          </w:p>
        </w:tc>
        <w:tc>
          <w:tcPr>
            <w:tcW w:w="1314" w:type="dxa"/>
            <w:shd w:val="clear" w:color="auto" w:fill="D9D9D9" w:themeFill="background1" w:themeFillShade="D9"/>
            <w:vAlign w:val="center"/>
            <w:hideMark/>
          </w:tcPr>
          <w:p w14:paraId="4374E484" w14:textId="77777777" w:rsidR="008C6FEF" w:rsidRPr="0024575B" w:rsidRDefault="008C6FEF" w:rsidP="00BB2C6C">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 xml:space="preserve">Pendiente de giro </w:t>
            </w:r>
            <w:r>
              <w:rPr>
                <w:rFonts w:ascii="Work Sans" w:eastAsia="Times New Roman" w:hAnsi="Work Sans" w:cs="Calibri"/>
                <w:b/>
                <w:bCs/>
                <w:color w:val="000000"/>
                <w:sz w:val="20"/>
                <w:szCs w:val="20"/>
                <w:lang w:val="es-ES_tradnl" w:eastAsia="es-CO"/>
              </w:rPr>
              <w:t>2</w:t>
            </w:r>
            <w:r w:rsidRPr="0024575B">
              <w:rPr>
                <w:rFonts w:ascii="Work Sans" w:eastAsia="Times New Roman" w:hAnsi="Work Sans" w:cs="Calibri"/>
                <w:b/>
                <w:bCs/>
                <w:color w:val="000000"/>
                <w:sz w:val="20"/>
                <w:szCs w:val="20"/>
                <w:lang w:val="es-ES_tradnl" w:eastAsia="es-CO"/>
              </w:rPr>
              <w:t>T-2023</w:t>
            </w:r>
            <w:r w:rsidRPr="0024575B">
              <w:rPr>
                <w:rStyle w:val="Refdenotaalpie"/>
                <w:rFonts w:ascii="Work Sans" w:eastAsia="Times New Roman" w:hAnsi="Work Sans" w:cs="Calibri"/>
                <w:b/>
                <w:bCs/>
                <w:color w:val="000000"/>
                <w:sz w:val="20"/>
                <w:szCs w:val="20"/>
                <w:lang w:val="es-ES_tradnl" w:eastAsia="es-CO"/>
              </w:rPr>
              <w:footnoteReference w:id="2"/>
            </w:r>
          </w:p>
        </w:tc>
      </w:tr>
      <w:tr w:rsidR="00D15B21" w:rsidRPr="009B5DFE" w14:paraId="52734697" w14:textId="77777777" w:rsidTr="00661F39">
        <w:trPr>
          <w:trHeight w:val="20"/>
          <w:jc w:val="right"/>
        </w:trPr>
        <w:tc>
          <w:tcPr>
            <w:tcW w:w="1838" w:type="dxa"/>
            <w:vAlign w:val="center"/>
          </w:tcPr>
          <w:p w14:paraId="54F342C2" w14:textId="0AB2BE3B" w:rsidR="00D15B21" w:rsidRDefault="00D15B21" w:rsidP="00D15B21">
            <w:pPr>
              <w:suppressAutoHyphens w:val="0"/>
              <w:spacing w:after="0" w:line="240" w:lineRule="auto"/>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(Valle)</w:t>
            </w:r>
          </w:p>
        </w:tc>
        <w:tc>
          <w:tcPr>
            <w:tcW w:w="1682" w:type="dxa"/>
            <w:vAlign w:val="center"/>
          </w:tcPr>
          <w:p w14:paraId="1354F441" w14:textId="063888D2"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7</w:t>
            </w: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724</w:t>
            </w:r>
            <w:r w:rsidRPr="0024575B">
              <w:rPr>
                <w:rFonts w:ascii="Work Sans" w:eastAsia="Times New Roman" w:hAnsi="Work Sans" w:cs="Calibri"/>
                <w:color w:val="000000"/>
                <w:sz w:val="20"/>
                <w:szCs w:val="20"/>
                <w:lang w:val="es-ES_tradnl" w:eastAsia="es-CO"/>
              </w:rPr>
              <w:t>.4</w:t>
            </w:r>
            <w:r>
              <w:rPr>
                <w:rFonts w:ascii="Work Sans" w:eastAsia="Times New Roman" w:hAnsi="Work Sans" w:cs="Calibri"/>
                <w:color w:val="000000"/>
                <w:sz w:val="20"/>
                <w:szCs w:val="20"/>
                <w:lang w:val="es-ES_tradnl" w:eastAsia="es-CO"/>
              </w:rPr>
              <w:t>99</w:t>
            </w:r>
          </w:p>
        </w:tc>
        <w:tc>
          <w:tcPr>
            <w:tcW w:w="1836" w:type="dxa"/>
            <w:vAlign w:val="center"/>
          </w:tcPr>
          <w:p w14:paraId="3D2B2B0B" w14:textId="41E59A49"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 xml:space="preserve">$ </w:t>
            </w:r>
            <w:r>
              <w:rPr>
                <w:rFonts w:ascii="Work Sans" w:eastAsia="Times New Roman" w:hAnsi="Work Sans" w:cs="Calibri"/>
                <w:color w:val="000000"/>
                <w:sz w:val="20"/>
                <w:szCs w:val="20"/>
                <w:lang w:val="es-ES_tradnl" w:eastAsia="es-CO"/>
              </w:rPr>
              <w:t>7</w:t>
            </w: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724</w:t>
            </w: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513</w:t>
            </w:r>
          </w:p>
        </w:tc>
        <w:tc>
          <w:tcPr>
            <w:tcW w:w="1415" w:type="dxa"/>
            <w:vAlign w:val="center"/>
          </w:tcPr>
          <w:p w14:paraId="3C1F1F23" w14:textId="205CACA0"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6</w:t>
            </w: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704</w:t>
            </w: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942</w:t>
            </w:r>
          </w:p>
        </w:tc>
        <w:tc>
          <w:tcPr>
            <w:tcW w:w="1309" w:type="dxa"/>
            <w:vAlign w:val="center"/>
          </w:tcPr>
          <w:p w14:paraId="10FA48E6" w14:textId="1E574241"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0</w:t>
            </w:r>
          </w:p>
        </w:tc>
        <w:tc>
          <w:tcPr>
            <w:tcW w:w="1314" w:type="dxa"/>
            <w:vAlign w:val="center"/>
          </w:tcPr>
          <w:p w14:paraId="6CCB6875" w14:textId="44096759" w:rsidR="00D15B21"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$1.019.571</w:t>
            </w:r>
          </w:p>
        </w:tc>
      </w:tr>
      <w:tr w:rsidR="00D15B21" w:rsidRPr="009B5DFE" w14:paraId="33EE0AD5" w14:textId="77777777" w:rsidTr="00661F39">
        <w:trPr>
          <w:trHeight w:val="20"/>
          <w:jc w:val="right"/>
        </w:trPr>
        <w:tc>
          <w:tcPr>
            <w:tcW w:w="1838" w:type="dxa"/>
            <w:vAlign w:val="center"/>
            <w:hideMark/>
          </w:tcPr>
          <w:p w14:paraId="5B52F6D7" w14:textId="14D93BEE" w:rsidR="00D15B21" w:rsidRPr="0024575B" w:rsidRDefault="00D15B21" w:rsidP="00D15B21">
            <w:pPr>
              <w:suppressAutoHyphens w:val="0"/>
              <w:spacing w:after="0" w:line="240" w:lineRule="auto"/>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CELSIA (Tolima)</w:t>
            </w:r>
          </w:p>
        </w:tc>
        <w:tc>
          <w:tcPr>
            <w:tcW w:w="1682" w:type="dxa"/>
            <w:vAlign w:val="center"/>
          </w:tcPr>
          <w:p w14:paraId="18D46A1A" w14:textId="77777777"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$1.</w:t>
            </w:r>
            <w:r>
              <w:rPr>
                <w:rFonts w:ascii="Work Sans" w:eastAsia="Times New Roman" w:hAnsi="Work Sans" w:cs="Calibri"/>
                <w:color w:val="000000"/>
                <w:sz w:val="20"/>
                <w:szCs w:val="20"/>
                <w:lang w:val="es-ES_tradnl" w:eastAsia="es-CO"/>
              </w:rPr>
              <w:t>314</w:t>
            </w: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010</w:t>
            </w:r>
          </w:p>
        </w:tc>
        <w:tc>
          <w:tcPr>
            <w:tcW w:w="1836" w:type="dxa"/>
            <w:vAlign w:val="center"/>
            <w:hideMark/>
          </w:tcPr>
          <w:p w14:paraId="27F732AD" w14:textId="77777777"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$1.</w:t>
            </w:r>
            <w:r>
              <w:rPr>
                <w:rFonts w:ascii="Work Sans" w:eastAsia="Times New Roman" w:hAnsi="Work Sans" w:cs="Calibri"/>
                <w:color w:val="000000"/>
                <w:sz w:val="20"/>
                <w:szCs w:val="20"/>
                <w:lang w:val="es-ES_tradnl" w:eastAsia="es-CO"/>
              </w:rPr>
              <w:t>314</w:t>
            </w: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012</w:t>
            </w:r>
          </w:p>
        </w:tc>
        <w:tc>
          <w:tcPr>
            <w:tcW w:w="1415" w:type="dxa"/>
            <w:vAlign w:val="center"/>
            <w:hideMark/>
          </w:tcPr>
          <w:p w14:paraId="515FD869" w14:textId="77777777"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w:t>
            </w:r>
            <w:r>
              <w:rPr>
                <w:rFonts w:ascii="Work Sans" w:eastAsia="Times New Roman" w:hAnsi="Work Sans" w:cs="Calibri"/>
                <w:color w:val="000000"/>
                <w:sz w:val="20"/>
                <w:szCs w:val="20"/>
                <w:lang w:val="es-ES_tradnl" w:eastAsia="es-CO"/>
              </w:rPr>
              <w:t>844.176</w:t>
            </w:r>
          </w:p>
        </w:tc>
        <w:tc>
          <w:tcPr>
            <w:tcW w:w="1309" w:type="dxa"/>
            <w:vAlign w:val="center"/>
          </w:tcPr>
          <w:p w14:paraId="64FE0B82" w14:textId="77777777"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sidRPr="0024575B">
              <w:rPr>
                <w:rFonts w:ascii="Work Sans" w:eastAsia="Times New Roman" w:hAnsi="Work Sans" w:cs="Calibri"/>
                <w:color w:val="000000"/>
                <w:sz w:val="20"/>
                <w:szCs w:val="20"/>
                <w:lang w:val="es-ES_tradnl" w:eastAsia="es-CO"/>
              </w:rPr>
              <w:t>$0</w:t>
            </w:r>
          </w:p>
        </w:tc>
        <w:tc>
          <w:tcPr>
            <w:tcW w:w="1314" w:type="dxa"/>
            <w:vAlign w:val="center"/>
            <w:hideMark/>
          </w:tcPr>
          <w:p w14:paraId="5590ED57" w14:textId="04D3FC91" w:rsidR="00D15B21" w:rsidRPr="0024575B" w:rsidRDefault="00D15B21" w:rsidP="00D15B21">
            <w:pPr>
              <w:suppressAutoHyphens w:val="0"/>
              <w:spacing w:after="0" w:line="240" w:lineRule="auto"/>
              <w:jc w:val="right"/>
              <w:rPr>
                <w:rFonts w:ascii="Work Sans" w:eastAsia="Times New Roman" w:hAnsi="Work Sans" w:cs="Calibri"/>
                <w:color w:val="000000"/>
                <w:sz w:val="20"/>
                <w:szCs w:val="20"/>
                <w:lang w:val="es-ES_tradnl" w:eastAsia="es-CO"/>
              </w:rPr>
            </w:pPr>
            <w:r>
              <w:rPr>
                <w:rFonts w:ascii="Work Sans" w:eastAsia="Times New Roman" w:hAnsi="Work Sans" w:cs="Calibri"/>
                <w:color w:val="000000"/>
                <w:sz w:val="20"/>
                <w:szCs w:val="20"/>
                <w:lang w:val="es-ES_tradnl" w:eastAsia="es-CO"/>
              </w:rPr>
              <w:t>$</w:t>
            </w:r>
            <w:r w:rsidRPr="002E7802">
              <w:rPr>
                <w:rFonts w:ascii="Work Sans" w:eastAsia="Times New Roman" w:hAnsi="Work Sans" w:cs="Calibri"/>
                <w:color w:val="000000"/>
                <w:sz w:val="20"/>
                <w:szCs w:val="20"/>
                <w:lang w:eastAsia="es-CO"/>
              </w:rPr>
              <w:t>469.836</w:t>
            </w:r>
          </w:p>
        </w:tc>
      </w:tr>
      <w:tr w:rsidR="00D15B21" w:rsidRPr="009B5DFE" w14:paraId="5E22E1DB" w14:textId="77777777" w:rsidTr="00733905">
        <w:trPr>
          <w:trHeight w:val="20"/>
          <w:jc w:val="right"/>
        </w:trPr>
        <w:tc>
          <w:tcPr>
            <w:tcW w:w="1838" w:type="dxa"/>
            <w:shd w:val="clear" w:color="auto" w:fill="D9D9D9" w:themeFill="background1" w:themeFillShade="D9"/>
            <w:vAlign w:val="center"/>
            <w:hideMark/>
          </w:tcPr>
          <w:p w14:paraId="4E2265B8" w14:textId="77C55765" w:rsidR="00D15B21" w:rsidRPr="0024575B" w:rsidRDefault="00D15B21" w:rsidP="00D15B21">
            <w:pPr>
              <w:suppressAutoHyphens w:val="0"/>
              <w:spacing w:after="0" w:line="240" w:lineRule="auto"/>
              <w:jc w:val="center"/>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T</w:t>
            </w:r>
            <w:r>
              <w:rPr>
                <w:rFonts w:ascii="Work Sans" w:eastAsia="Times New Roman" w:hAnsi="Work Sans" w:cs="Calibri"/>
                <w:b/>
                <w:bCs/>
                <w:color w:val="000000"/>
                <w:sz w:val="20"/>
                <w:szCs w:val="20"/>
                <w:lang w:val="es-ES_tradnl" w:eastAsia="es-CO"/>
              </w:rPr>
              <w:t>otal</w:t>
            </w:r>
          </w:p>
        </w:tc>
        <w:tc>
          <w:tcPr>
            <w:tcW w:w="1682" w:type="dxa"/>
            <w:shd w:val="clear" w:color="auto" w:fill="D9D9D9" w:themeFill="background1" w:themeFillShade="D9"/>
            <w:vAlign w:val="center"/>
          </w:tcPr>
          <w:p w14:paraId="18A5239B" w14:textId="68B6A790" w:rsidR="00D15B21" w:rsidRPr="00D90EDB" w:rsidRDefault="00D15B21" w:rsidP="00D15B21">
            <w:pPr>
              <w:suppressAutoHyphens w:val="0"/>
              <w:spacing w:after="0" w:line="240" w:lineRule="auto"/>
              <w:jc w:val="right"/>
              <w:rPr>
                <w:rFonts w:ascii="Work Sans" w:eastAsia="Times New Roman" w:hAnsi="Work Sans" w:cs="Calibri"/>
                <w:b/>
                <w:bCs/>
                <w:color w:val="000000"/>
                <w:sz w:val="20"/>
                <w:szCs w:val="20"/>
                <w:lang w:eastAsia="es-CO"/>
              </w:rPr>
            </w:pPr>
            <w:r w:rsidRPr="00D90EDB">
              <w:rPr>
                <w:rFonts w:ascii="Work Sans" w:eastAsia="Times New Roman" w:hAnsi="Work Sans" w:cs="Calibri"/>
                <w:b/>
                <w:bCs/>
                <w:color w:val="000000"/>
                <w:sz w:val="20"/>
                <w:szCs w:val="20"/>
                <w:lang w:eastAsia="es-CO"/>
              </w:rPr>
              <w:t>$9.038.509</w:t>
            </w:r>
          </w:p>
        </w:tc>
        <w:tc>
          <w:tcPr>
            <w:tcW w:w="1836" w:type="dxa"/>
            <w:shd w:val="clear" w:color="auto" w:fill="D9D9D9" w:themeFill="background1" w:themeFillShade="D9"/>
            <w:vAlign w:val="center"/>
            <w:hideMark/>
          </w:tcPr>
          <w:p w14:paraId="1253AA08" w14:textId="77777777" w:rsidR="00D15B21" w:rsidRPr="0024575B" w:rsidRDefault="00D15B21" w:rsidP="00D15B21">
            <w:pPr>
              <w:suppressAutoHyphens w:val="0"/>
              <w:spacing w:after="0" w:line="240" w:lineRule="auto"/>
              <w:jc w:val="right"/>
              <w:rPr>
                <w:rFonts w:ascii="Work Sans" w:eastAsia="Times New Roman" w:hAnsi="Work Sans" w:cs="Calibri"/>
                <w:b/>
                <w:bCs/>
                <w:color w:val="000000"/>
                <w:sz w:val="20"/>
                <w:szCs w:val="20"/>
                <w:lang w:val="es-ES_tradnl" w:eastAsia="es-CO"/>
              </w:rPr>
            </w:pPr>
            <w:r w:rsidRPr="00D90EDB">
              <w:rPr>
                <w:rFonts w:ascii="Work Sans" w:eastAsia="Times New Roman" w:hAnsi="Work Sans" w:cs="Calibri"/>
                <w:b/>
                <w:bCs/>
                <w:color w:val="000000"/>
                <w:sz w:val="20"/>
                <w:szCs w:val="20"/>
                <w:lang w:eastAsia="es-CO"/>
              </w:rPr>
              <w:t>$9.038.5</w:t>
            </w:r>
            <w:r>
              <w:rPr>
                <w:rFonts w:ascii="Work Sans" w:eastAsia="Times New Roman" w:hAnsi="Work Sans" w:cs="Calibri"/>
                <w:b/>
                <w:bCs/>
                <w:color w:val="000000"/>
                <w:sz w:val="20"/>
                <w:szCs w:val="20"/>
                <w:lang w:eastAsia="es-CO"/>
              </w:rPr>
              <w:t>25</w:t>
            </w:r>
          </w:p>
        </w:tc>
        <w:tc>
          <w:tcPr>
            <w:tcW w:w="1415" w:type="dxa"/>
            <w:shd w:val="clear" w:color="auto" w:fill="D9D9D9" w:themeFill="background1" w:themeFillShade="D9"/>
            <w:vAlign w:val="center"/>
            <w:hideMark/>
          </w:tcPr>
          <w:p w14:paraId="0061480A" w14:textId="772041B0" w:rsidR="00D15B21" w:rsidRPr="0024575B" w:rsidRDefault="00D15B21" w:rsidP="00D15B21">
            <w:pPr>
              <w:suppressAutoHyphens w:val="0"/>
              <w:spacing w:after="0" w:line="240" w:lineRule="auto"/>
              <w:jc w:val="right"/>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w:t>
            </w:r>
            <w:r>
              <w:rPr>
                <w:rFonts w:ascii="Work Sans" w:eastAsia="Times New Roman" w:hAnsi="Work Sans" w:cs="Calibri"/>
                <w:b/>
                <w:bCs/>
                <w:color w:val="000000"/>
                <w:sz w:val="20"/>
                <w:szCs w:val="20"/>
                <w:lang w:val="es-ES_tradnl" w:eastAsia="es-CO"/>
              </w:rPr>
              <w:t>$</w:t>
            </w:r>
            <w:r w:rsidRPr="00BF37BB">
              <w:rPr>
                <w:rFonts w:ascii="Work Sans" w:eastAsia="Times New Roman" w:hAnsi="Work Sans" w:cs="Calibri"/>
                <w:b/>
                <w:bCs/>
                <w:color w:val="000000"/>
                <w:sz w:val="20"/>
                <w:szCs w:val="20"/>
                <w:lang w:eastAsia="es-CO"/>
              </w:rPr>
              <w:t>7.549.11</w:t>
            </w:r>
            <w:r>
              <w:rPr>
                <w:rFonts w:ascii="Work Sans" w:eastAsia="Times New Roman" w:hAnsi="Work Sans" w:cs="Calibri"/>
                <w:b/>
                <w:bCs/>
                <w:color w:val="000000"/>
                <w:sz w:val="20"/>
                <w:szCs w:val="20"/>
                <w:lang w:eastAsia="es-CO"/>
              </w:rPr>
              <w:t>8</w:t>
            </w:r>
          </w:p>
        </w:tc>
        <w:tc>
          <w:tcPr>
            <w:tcW w:w="1309" w:type="dxa"/>
            <w:shd w:val="clear" w:color="auto" w:fill="D9D9D9" w:themeFill="background1" w:themeFillShade="D9"/>
            <w:vAlign w:val="center"/>
          </w:tcPr>
          <w:p w14:paraId="5531172A" w14:textId="48038EB6" w:rsidR="00D15B21" w:rsidRPr="0024575B" w:rsidRDefault="00D15B21" w:rsidP="00D15B21">
            <w:pPr>
              <w:suppressAutoHyphens w:val="0"/>
              <w:spacing w:after="0" w:line="240" w:lineRule="auto"/>
              <w:jc w:val="right"/>
              <w:rPr>
                <w:rFonts w:ascii="Work Sans" w:eastAsia="Times New Roman" w:hAnsi="Work Sans" w:cs="Calibri"/>
                <w:b/>
                <w:bCs/>
                <w:color w:val="000000"/>
                <w:sz w:val="20"/>
                <w:szCs w:val="20"/>
                <w:lang w:val="es-ES_tradnl" w:eastAsia="es-CO"/>
              </w:rPr>
            </w:pPr>
            <w:r>
              <w:rPr>
                <w:rFonts w:ascii="Work Sans" w:eastAsia="Times New Roman" w:hAnsi="Work Sans" w:cs="Calibri"/>
                <w:b/>
                <w:bCs/>
                <w:color w:val="000000"/>
                <w:sz w:val="20"/>
                <w:szCs w:val="20"/>
                <w:lang w:val="es-ES_tradnl" w:eastAsia="es-CO"/>
              </w:rPr>
              <w:t>$0</w:t>
            </w:r>
          </w:p>
        </w:tc>
        <w:tc>
          <w:tcPr>
            <w:tcW w:w="1314" w:type="dxa"/>
            <w:shd w:val="clear" w:color="auto" w:fill="D9D9D9" w:themeFill="background1" w:themeFillShade="D9"/>
            <w:vAlign w:val="center"/>
          </w:tcPr>
          <w:p w14:paraId="2F1569B9" w14:textId="38A7B2A2" w:rsidR="00D15B21" w:rsidRPr="0024575B" w:rsidRDefault="00D15B21" w:rsidP="00D15B21">
            <w:pPr>
              <w:suppressAutoHyphens w:val="0"/>
              <w:spacing w:after="0" w:line="240" w:lineRule="auto"/>
              <w:jc w:val="right"/>
              <w:rPr>
                <w:rFonts w:ascii="Work Sans" w:eastAsia="Times New Roman" w:hAnsi="Work Sans" w:cs="Calibri"/>
                <w:b/>
                <w:bCs/>
                <w:color w:val="000000"/>
                <w:sz w:val="20"/>
                <w:szCs w:val="20"/>
                <w:lang w:val="es-ES_tradnl" w:eastAsia="es-CO"/>
              </w:rPr>
            </w:pPr>
            <w:r w:rsidRPr="0024575B">
              <w:rPr>
                <w:rFonts w:ascii="Work Sans" w:eastAsia="Times New Roman" w:hAnsi="Work Sans" w:cs="Calibri"/>
                <w:b/>
                <w:bCs/>
                <w:color w:val="000000"/>
                <w:sz w:val="20"/>
                <w:szCs w:val="20"/>
                <w:lang w:val="es-ES_tradnl" w:eastAsia="es-CO"/>
              </w:rPr>
              <w:t>$</w:t>
            </w:r>
            <w:r>
              <w:rPr>
                <w:rFonts w:ascii="Work Sans" w:eastAsia="Times New Roman" w:hAnsi="Work Sans" w:cs="Calibri"/>
                <w:b/>
                <w:bCs/>
                <w:color w:val="000000"/>
                <w:sz w:val="20"/>
                <w:szCs w:val="20"/>
                <w:lang w:val="es-ES_tradnl" w:eastAsia="es-CO"/>
              </w:rPr>
              <w:t>1.489.407</w:t>
            </w:r>
          </w:p>
        </w:tc>
      </w:tr>
    </w:tbl>
    <w:p w14:paraId="74B1A223" w14:textId="77777777" w:rsidR="00CE720F" w:rsidRDefault="00CE720F" w:rsidP="00CE720F">
      <w:pPr>
        <w:pStyle w:val="Default"/>
        <w:jc w:val="both"/>
        <w:rPr>
          <w:lang w:val="es-ES"/>
        </w:rPr>
      </w:pPr>
    </w:p>
    <w:p w14:paraId="511D8EE5" w14:textId="2BBD21E2" w:rsidR="005D675D" w:rsidRPr="000E3BC7" w:rsidRDefault="005D675D" w:rsidP="005D675D">
      <w:pPr>
        <w:spacing w:after="0" w:line="240" w:lineRule="auto"/>
        <w:ind w:right="51"/>
        <w:contextualSpacing/>
        <w:jc w:val="both"/>
        <w:rPr>
          <w:rFonts w:ascii="Work Sans" w:hAnsi="Work Sans" w:cs="Arial"/>
          <w:sz w:val="24"/>
          <w:szCs w:val="24"/>
          <w:lang w:val="es-ES"/>
        </w:rPr>
      </w:pPr>
      <w:r w:rsidRPr="000E3BC7">
        <w:rPr>
          <w:rFonts w:ascii="Work Sans" w:hAnsi="Work Sans" w:cs="Arial"/>
          <w:sz w:val="24"/>
          <w:szCs w:val="24"/>
        </w:rPr>
        <w:t>Así las cosas, se tiene un valor pendiente de giro acumulado por valor de</w:t>
      </w:r>
      <w:r w:rsidR="000E3BC7" w:rsidRPr="000E3BC7">
        <w:rPr>
          <w:rFonts w:ascii="Work Sans" w:hAnsi="Work Sans" w:cs="Arial"/>
          <w:b/>
          <w:bCs/>
          <w:sz w:val="24"/>
          <w:szCs w:val="24"/>
        </w:rPr>
        <w:t xml:space="preserve"> UN MILLÓN CUATROCIENTOS OCHENTA Y NUEVE MIL CUATROCIENTOS SIETE PESOS M/CTE ($1.489.407) </w:t>
      </w:r>
      <w:r w:rsidRPr="000E3BC7">
        <w:rPr>
          <w:rFonts w:ascii="Work Sans" w:hAnsi="Work Sans" w:cs="Arial"/>
          <w:sz w:val="24"/>
          <w:szCs w:val="24"/>
        </w:rPr>
        <w:t xml:space="preserve">con corte al </w:t>
      </w:r>
      <w:r w:rsidR="000E3BC7">
        <w:rPr>
          <w:rFonts w:ascii="Work Sans" w:hAnsi="Work Sans" w:cs="Arial"/>
          <w:sz w:val="24"/>
          <w:szCs w:val="24"/>
        </w:rPr>
        <w:t>segundo</w:t>
      </w:r>
      <w:r w:rsidRPr="000E3BC7">
        <w:rPr>
          <w:rFonts w:ascii="Work Sans" w:hAnsi="Work Sans" w:cs="Arial"/>
          <w:sz w:val="24"/>
          <w:szCs w:val="24"/>
        </w:rPr>
        <w:t xml:space="preserve"> trimestre de 2023, para los mercados donde </w:t>
      </w:r>
      <w:r w:rsidR="000E3BC7">
        <w:rPr>
          <w:rFonts w:ascii="Work Sans" w:hAnsi="Work Sans" w:cs="Arial"/>
          <w:sz w:val="24"/>
          <w:szCs w:val="24"/>
        </w:rPr>
        <w:t xml:space="preserve">CETSA </w:t>
      </w:r>
      <w:r w:rsidRPr="000E3BC7">
        <w:rPr>
          <w:rFonts w:ascii="Work Sans" w:hAnsi="Work Sans" w:cs="Arial"/>
          <w:sz w:val="24"/>
          <w:szCs w:val="24"/>
        </w:rPr>
        <w:t>no es incumbente.</w:t>
      </w:r>
    </w:p>
    <w:p w14:paraId="53C89589" w14:textId="77777777" w:rsidR="005D675D" w:rsidRDefault="005D675D" w:rsidP="00CE720F">
      <w:pPr>
        <w:pStyle w:val="Default"/>
        <w:jc w:val="both"/>
        <w:rPr>
          <w:lang w:val="es-ES"/>
        </w:rPr>
      </w:pPr>
    </w:p>
    <w:p w14:paraId="5DA60390" w14:textId="2E3C2A45" w:rsidR="00CE720F" w:rsidRDefault="00CE720F" w:rsidP="00CE720F">
      <w:pPr>
        <w:pStyle w:val="Default"/>
        <w:jc w:val="both"/>
        <w:rPr>
          <w:lang w:val="es-ES"/>
        </w:rPr>
      </w:pPr>
      <w:r>
        <w:rPr>
          <w:lang w:val="es-ES"/>
        </w:rPr>
        <w:t xml:space="preserve">En virtud de lo expuesto como resultado de la presente validación </w:t>
      </w:r>
      <w:r w:rsidR="006A6B5F">
        <w:rPr>
          <w:lang w:val="es-ES"/>
        </w:rPr>
        <w:t>final</w:t>
      </w:r>
      <w:r>
        <w:rPr>
          <w:lang w:val="es-ES"/>
        </w:rPr>
        <w:t xml:space="preserve"> se tiene lo siguiente: </w:t>
      </w:r>
      <w:r w:rsidRPr="00FF7017">
        <w:rPr>
          <w:lang w:val="es-ES"/>
        </w:rPr>
        <w:t xml:space="preserve"> </w:t>
      </w:r>
    </w:p>
    <w:p w14:paraId="44E3860D" w14:textId="77777777" w:rsidR="00CE720F" w:rsidRDefault="00CE720F" w:rsidP="00CE720F">
      <w:pPr>
        <w:pStyle w:val="Default"/>
        <w:jc w:val="both"/>
        <w:rPr>
          <w:lang w:val="es-ES"/>
        </w:rPr>
      </w:pPr>
    </w:p>
    <w:tbl>
      <w:tblPr>
        <w:tblStyle w:val="Tablaconcuadrcula"/>
        <w:tblW w:w="0" w:type="auto"/>
        <w:jc w:val="right"/>
        <w:tblLook w:val="04A0" w:firstRow="1" w:lastRow="0" w:firstColumn="1" w:lastColumn="0" w:noHBand="0" w:noVBand="1"/>
      </w:tblPr>
      <w:tblGrid>
        <w:gridCol w:w="7225"/>
        <w:gridCol w:w="2169"/>
      </w:tblGrid>
      <w:tr w:rsidR="00CE720F" w:rsidRPr="00953FE2" w14:paraId="295E0FCC" w14:textId="77777777" w:rsidTr="00BC106C">
        <w:trPr>
          <w:tblHeader/>
          <w:jc w:val="right"/>
        </w:trPr>
        <w:tc>
          <w:tcPr>
            <w:tcW w:w="7225" w:type="dxa"/>
            <w:shd w:val="clear" w:color="auto" w:fill="D9D9D9" w:themeFill="background1" w:themeFillShade="D9"/>
          </w:tcPr>
          <w:p w14:paraId="679A7949" w14:textId="77777777" w:rsidR="00CE720F" w:rsidRPr="00175677" w:rsidRDefault="00CE720F" w:rsidP="00A74A6B">
            <w:pPr>
              <w:pStyle w:val="Default"/>
              <w:jc w:val="center"/>
              <w:rPr>
                <w:b/>
                <w:bCs/>
                <w:sz w:val="22"/>
                <w:szCs w:val="22"/>
                <w:lang w:val="es-ES"/>
              </w:rPr>
            </w:pPr>
            <w:r w:rsidRPr="00175677">
              <w:rPr>
                <w:b/>
                <w:bCs/>
                <w:sz w:val="22"/>
                <w:szCs w:val="22"/>
                <w:lang w:val="es-ES"/>
              </w:rPr>
              <w:t>Concepto</w:t>
            </w:r>
          </w:p>
        </w:tc>
        <w:tc>
          <w:tcPr>
            <w:tcW w:w="2169" w:type="dxa"/>
            <w:shd w:val="clear" w:color="auto" w:fill="D9D9D9" w:themeFill="background1" w:themeFillShade="D9"/>
          </w:tcPr>
          <w:p w14:paraId="2C2BDA2F" w14:textId="77777777" w:rsidR="00CE720F" w:rsidRPr="00175677" w:rsidRDefault="00CE720F" w:rsidP="00A74A6B">
            <w:pPr>
              <w:pStyle w:val="Default"/>
              <w:jc w:val="center"/>
              <w:rPr>
                <w:b/>
                <w:bCs/>
                <w:sz w:val="22"/>
                <w:szCs w:val="22"/>
                <w:lang w:val="es-ES"/>
              </w:rPr>
            </w:pPr>
            <w:r w:rsidRPr="00175677">
              <w:rPr>
                <w:b/>
                <w:bCs/>
                <w:sz w:val="22"/>
                <w:szCs w:val="22"/>
                <w:lang w:val="es-ES"/>
              </w:rPr>
              <w:t>Valor</w:t>
            </w:r>
          </w:p>
        </w:tc>
      </w:tr>
      <w:tr w:rsidR="00BC106C" w:rsidRPr="00953FE2" w14:paraId="4876BAE8" w14:textId="77777777" w:rsidTr="00BC106C">
        <w:trPr>
          <w:jc w:val="right"/>
        </w:trPr>
        <w:tc>
          <w:tcPr>
            <w:tcW w:w="7225" w:type="dxa"/>
          </w:tcPr>
          <w:p w14:paraId="1890CCF8" w14:textId="51EE75B9" w:rsidR="00BC106C" w:rsidRPr="00953FE2" w:rsidRDefault="00BC106C" w:rsidP="00BC106C">
            <w:pPr>
              <w:pStyle w:val="Default"/>
              <w:jc w:val="both"/>
              <w:rPr>
                <w:sz w:val="22"/>
                <w:szCs w:val="22"/>
                <w:lang w:val="es-ES"/>
              </w:rPr>
            </w:pPr>
            <w:r w:rsidRPr="00953FE2">
              <w:rPr>
                <w:sz w:val="22"/>
                <w:szCs w:val="22"/>
                <w:lang w:val="es-ES"/>
              </w:rPr>
              <w:t>Déficit acumulado</w:t>
            </w:r>
            <w:r>
              <w:rPr>
                <w:sz w:val="22"/>
                <w:szCs w:val="22"/>
                <w:lang w:val="es-ES"/>
              </w:rPr>
              <w:t xml:space="preserve"> validado finalmente para el</w:t>
            </w:r>
            <w:r w:rsidRPr="00953FE2">
              <w:rPr>
                <w:sz w:val="22"/>
                <w:szCs w:val="22"/>
                <w:lang w:val="es-ES"/>
              </w:rPr>
              <w:t xml:space="preserve"> </w:t>
            </w:r>
            <w:r>
              <w:rPr>
                <w:sz w:val="22"/>
                <w:szCs w:val="22"/>
                <w:lang w:val="es-ES"/>
              </w:rPr>
              <w:t>primer</w:t>
            </w:r>
            <w:r w:rsidRPr="00953FE2">
              <w:rPr>
                <w:sz w:val="22"/>
                <w:szCs w:val="22"/>
                <w:lang w:val="es-ES"/>
              </w:rPr>
              <w:t xml:space="preserve"> trimestre de 202</w:t>
            </w:r>
            <w:r>
              <w:rPr>
                <w:sz w:val="22"/>
                <w:szCs w:val="22"/>
                <w:lang w:val="es-ES"/>
              </w:rPr>
              <w:t>3</w:t>
            </w:r>
            <w:r>
              <w:rPr>
                <w:rStyle w:val="Refdenotaalpie"/>
                <w:sz w:val="22"/>
                <w:szCs w:val="22"/>
                <w:lang w:val="es-ES"/>
              </w:rPr>
              <w:footnoteReference w:id="3"/>
            </w:r>
          </w:p>
        </w:tc>
        <w:tc>
          <w:tcPr>
            <w:tcW w:w="2169" w:type="dxa"/>
            <w:vAlign w:val="center"/>
          </w:tcPr>
          <w:p w14:paraId="061400FE" w14:textId="2AE4C749" w:rsidR="00BC106C" w:rsidRPr="00953FE2" w:rsidRDefault="00BC106C" w:rsidP="00BC106C">
            <w:pPr>
              <w:pStyle w:val="Default"/>
              <w:jc w:val="right"/>
              <w:rPr>
                <w:sz w:val="22"/>
                <w:szCs w:val="22"/>
                <w:lang w:val="es-ES"/>
              </w:rPr>
            </w:pPr>
            <w:r w:rsidRPr="00F9760B">
              <w:rPr>
                <w:sz w:val="22"/>
                <w:szCs w:val="22"/>
                <w:lang w:val="es-ES"/>
              </w:rPr>
              <w:t>-$2.608.703.405</w:t>
            </w:r>
          </w:p>
        </w:tc>
      </w:tr>
      <w:tr w:rsidR="00BC106C" w:rsidRPr="00953FE2" w14:paraId="5B80166C" w14:textId="77777777" w:rsidTr="00BC106C">
        <w:trPr>
          <w:jc w:val="right"/>
        </w:trPr>
        <w:tc>
          <w:tcPr>
            <w:tcW w:w="7225" w:type="dxa"/>
          </w:tcPr>
          <w:p w14:paraId="0DED3DB0" w14:textId="0868BA8C" w:rsidR="00BC106C" w:rsidRPr="00953FE2" w:rsidRDefault="00BC106C" w:rsidP="00BC106C">
            <w:pPr>
              <w:pStyle w:val="Default"/>
              <w:jc w:val="both"/>
              <w:rPr>
                <w:sz w:val="22"/>
                <w:szCs w:val="22"/>
                <w:lang w:val="es-ES"/>
              </w:rPr>
            </w:pPr>
            <w:r>
              <w:rPr>
                <w:sz w:val="22"/>
                <w:szCs w:val="22"/>
                <w:lang w:val="es-ES"/>
              </w:rPr>
              <w:t>Déficit</w:t>
            </w:r>
            <w:r w:rsidRPr="00953FE2">
              <w:rPr>
                <w:sz w:val="22"/>
                <w:szCs w:val="22"/>
                <w:lang w:val="es-ES"/>
              </w:rPr>
              <w:t xml:space="preserve"> validado inicialmente para el </w:t>
            </w:r>
            <w:r>
              <w:rPr>
                <w:sz w:val="22"/>
                <w:szCs w:val="22"/>
                <w:lang w:val="es-ES"/>
              </w:rPr>
              <w:t>segundo</w:t>
            </w:r>
            <w:r w:rsidRPr="00953FE2">
              <w:rPr>
                <w:sz w:val="22"/>
                <w:szCs w:val="22"/>
                <w:lang w:val="es-ES"/>
              </w:rPr>
              <w:t xml:space="preserve"> trimestre de 2023</w:t>
            </w:r>
          </w:p>
        </w:tc>
        <w:tc>
          <w:tcPr>
            <w:tcW w:w="2169" w:type="dxa"/>
            <w:vAlign w:val="center"/>
          </w:tcPr>
          <w:p w14:paraId="61642F86" w14:textId="25FB48D5" w:rsidR="00BC106C" w:rsidRPr="00953FE2" w:rsidRDefault="00BC106C" w:rsidP="00BC106C">
            <w:pPr>
              <w:pStyle w:val="Default"/>
              <w:jc w:val="right"/>
              <w:rPr>
                <w:sz w:val="22"/>
                <w:szCs w:val="22"/>
                <w:lang w:val="es-ES"/>
              </w:rPr>
            </w:pPr>
            <w:r>
              <w:rPr>
                <w:sz w:val="22"/>
                <w:szCs w:val="22"/>
                <w:lang w:val="es-ES"/>
              </w:rPr>
              <w:t>-</w:t>
            </w:r>
            <w:r w:rsidRPr="006C2EEF">
              <w:rPr>
                <w:sz w:val="22"/>
                <w:szCs w:val="22"/>
                <w:lang w:val="es-ES"/>
              </w:rPr>
              <w:t>$</w:t>
            </w:r>
            <w:r w:rsidRPr="00F9760B">
              <w:rPr>
                <w:sz w:val="22"/>
                <w:szCs w:val="22"/>
                <w:lang w:val="es-ES"/>
              </w:rPr>
              <w:t>716.</w:t>
            </w:r>
            <w:r>
              <w:rPr>
                <w:sz w:val="22"/>
                <w:szCs w:val="22"/>
                <w:lang w:val="es-ES"/>
              </w:rPr>
              <w:t>488</w:t>
            </w:r>
            <w:r w:rsidRPr="00F9760B">
              <w:rPr>
                <w:sz w:val="22"/>
                <w:szCs w:val="22"/>
                <w:lang w:val="es-ES"/>
              </w:rPr>
              <w:t>.</w:t>
            </w:r>
            <w:r>
              <w:rPr>
                <w:sz w:val="22"/>
                <w:szCs w:val="22"/>
                <w:lang w:val="es-ES"/>
              </w:rPr>
              <w:t>256</w:t>
            </w:r>
          </w:p>
        </w:tc>
      </w:tr>
      <w:tr w:rsidR="00BC106C" w:rsidRPr="00953FE2" w14:paraId="35A793C5" w14:textId="77777777" w:rsidTr="00BC106C">
        <w:trPr>
          <w:jc w:val="right"/>
        </w:trPr>
        <w:tc>
          <w:tcPr>
            <w:tcW w:w="7225" w:type="dxa"/>
          </w:tcPr>
          <w:p w14:paraId="5BE918E8" w14:textId="2B586E0E" w:rsidR="00BC106C" w:rsidRPr="00953FE2" w:rsidRDefault="00BC106C" w:rsidP="00BC106C">
            <w:pPr>
              <w:pStyle w:val="Default"/>
              <w:jc w:val="both"/>
              <w:rPr>
                <w:sz w:val="22"/>
                <w:szCs w:val="22"/>
                <w:lang w:val="es-ES"/>
              </w:rPr>
            </w:pPr>
            <w:r>
              <w:rPr>
                <w:sz w:val="22"/>
                <w:szCs w:val="22"/>
                <w:lang w:val="es-ES"/>
              </w:rPr>
              <w:t>P</w:t>
            </w:r>
            <w:r w:rsidRPr="00953FE2">
              <w:rPr>
                <w:sz w:val="22"/>
                <w:szCs w:val="22"/>
                <w:lang w:val="es-ES"/>
              </w:rPr>
              <w:t xml:space="preserve">endiente de giro acumulado con corte al </w:t>
            </w:r>
            <w:r>
              <w:rPr>
                <w:sz w:val="22"/>
                <w:szCs w:val="22"/>
                <w:lang w:val="es-ES"/>
              </w:rPr>
              <w:t>segundo</w:t>
            </w:r>
            <w:r w:rsidRPr="00953FE2">
              <w:rPr>
                <w:sz w:val="22"/>
                <w:szCs w:val="22"/>
                <w:lang w:val="es-ES"/>
              </w:rPr>
              <w:t xml:space="preserve"> trimestre de 2023</w:t>
            </w:r>
          </w:p>
        </w:tc>
        <w:tc>
          <w:tcPr>
            <w:tcW w:w="2169" w:type="dxa"/>
            <w:vAlign w:val="center"/>
          </w:tcPr>
          <w:p w14:paraId="186D56CC" w14:textId="01B19EE1" w:rsidR="00BC106C" w:rsidRPr="00953FE2" w:rsidRDefault="00BC106C" w:rsidP="00BC106C">
            <w:pPr>
              <w:pStyle w:val="Default"/>
              <w:jc w:val="right"/>
              <w:rPr>
                <w:sz w:val="22"/>
                <w:szCs w:val="22"/>
                <w:lang w:val="es-ES"/>
              </w:rPr>
            </w:pPr>
            <w:r w:rsidRPr="006C2EEF">
              <w:rPr>
                <w:sz w:val="22"/>
                <w:szCs w:val="22"/>
                <w:lang w:val="es-ES"/>
              </w:rPr>
              <w:t>$</w:t>
            </w:r>
            <w:r w:rsidR="008B2ADE" w:rsidRPr="008B2ADE">
              <w:rPr>
                <w:sz w:val="22"/>
                <w:szCs w:val="22"/>
                <w:lang w:val="es-ES"/>
              </w:rPr>
              <w:t>1.489.407</w:t>
            </w:r>
          </w:p>
        </w:tc>
      </w:tr>
      <w:tr w:rsidR="00CE720F" w:rsidRPr="00953FE2" w14:paraId="0645A968" w14:textId="77777777" w:rsidTr="00BC106C">
        <w:trPr>
          <w:jc w:val="right"/>
        </w:trPr>
        <w:tc>
          <w:tcPr>
            <w:tcW w:w="7225" w:type="dxa"/>
            <w:shd w:val="clear" w:color="auto" w:fill="D9D9D9" w:themeFill="background1" w:themeFillShade="D9"/>
          </w:tcPr>
          <w:p w14:paraId="78DCC73A" w14:textId="09F26A85" w:rsidR="00CE720F" w:rsidRPr="00743402" w:rsidRDefault="00CE720F" w:rsidP="00A74A6B">
            <w:pPr>
              <w:pStyle w:val="Default"/>
              <w:jc w:val="both"/>
              <w:rPr>
                <w:b/>
                <w:bCs/>
                <w:sz w:val="22"/>
                <w:szCs w:val="22"/>
                <w:lang w:val="es-ES"/>
              </w:rPr>
            </w:pPr>
            <w:r w:rsidRPr="00743402">
              <w:rPr>
                <w:b/>
                <w:bCs/>
                <w:sz w:val="22"/>
                <w:szCs w:val="22"/>
                <w:lang w:val="es-ES"/>
              </w:rPr>
              <w:t xml:space="preserve">Déficit acumulado al cierre del </w:t>
            </w:r>
            <w:r w:rsidR="00DC3266">
              <w:rPr>
                <w:b/>
                <w:bCs/>
                <w:sz w:val="22"/>
                <w:szCs w:val="22"/>
                <w:lang w:val="es-ES"/>
              </w:rPr>
              <w:t>segundo</w:t>
            </w:r>
            <w:r w:rsidRPr="00743402">
              <w:rPr>
                <w:b/>
                <w:bCs/>
                <w:sz w:val="22"/>
                <w:szCs w:val="22"/>
                <w:lang w:val="es-ES"/>
              </w:rPr>
              <w:t xml:space="preserve"> trimestre de 2023</w:t>
            </w:r>
          </w:p>
        </w:tc>
        <w:tc>
          <w:tcPr>
            <w:tcW w:w="2169" w:type="dxa"/>
            <w:shd w:val="clear" w:color="auto" w:fill="D9D9D9" w:themeFill="background1" w:themeFillShade="D9"/>
            <w:vAlign w:val="center"/>
          </w:tcPr>
          <w:p w14:paraId="48D3F408" w14:textId="16EA13BA" w:rsidR="00CE720F" w:rsidRPr="00743402" w:rsidRDefault="00CE720F" w:rsidP="00A74A6B">
            <w:pPr>
              <w:pStyle w:val="Default"/>
              <w:jc w:val="right"/>
              <w:rPr>
                <w:b/>
                <w:bCs/>
                <w:sz w:val="22"/>
                <w:szCs w:val="22"/>
                <w:lang w:val="es-ES"/>
              </w:rPr>
            </w:pPr>
            <w:r w:rsidRPr="006C2EEF">
              <w:rPr>
                <w:b/>
                <w:bCs/>
                <w:sz w:val="22"/>
                <w:szCs w:val="22"/>
                <w:lang w:val="es-ES"/>
              </w:rPr>
              <w:t>-</w:t>
            </w:r>
            <w:r>
              <w:rPr>
                <w:b/>
                <w:bCs/>
                <w:sz w:val="22"/>
                <w:szCs w:val="22"/>
                <w:lang w:val="es-ES"/>
              </w:rPr>
              <w:t>$</w:t>
            </w:r>
            <w:r w:rsidR="00BF47B8" w:rsidRPr="00BF47B8">
              <w:rPr>
                <w:b/>
                <w:bCs/>
                <w:sz w:val="22"/>
                <w:szCs w:val="22"/>
                <w:lang w:val="es-ES"/>
              </w:rPr>
              <w:t>3.323.702.254</w:t>
            </w:r>
          </w:p>
        </w:tc>
      </w:tr>
    </w:tbl>
    <w:p w14:paraId="3980ADBC" w14:textId="77777777" w:rsidR="00CE720F" w:rsidRDefault="00CE720F" w:rsidP="00CE720F">
      <w:pPr>
        <w:pStyle w:val="Default"/>
        <w:jc w:val="both"/>
        <w:rPr>
          <w:lang w:val="es-ES"/>
        </w:rPr>
      </w:pPr>
    </w:p>
    <w:p w14:paraId="5F08E222" w14:textId="39BEFC72" w:rsidR="0088520C" w:rsidRPr="00953FE2" w:rsidRDefault="0088520C" w:rsidP="0088520C">
      <w:pPr>
        <w:pStyle w:val="Default"/>
        <w:jc w:val="both"/>
        <w:rPr>
          <w:lang w:val="es-ES"/>
        </w:rPr>
      </w:pPr>
      <w:r w:rsidRPr="006C2EEF">
        <w:rPr>
          <w:lang w:val="es-ES"/>
        </w:rPr>
        <w:t xml:space="preserve">Así las cosas, el déficit acumulado al cierre del </w:t>
      </w:r>
      <w:r>
        <w:rPr>
          <w:lang w:val="es-ES"/>
        </w:rPr>
        <w:t>segundo</w:t>
      </w:r>
      <w:r w:rsidRPr="006C2EEF">
        <w:rPr>
          <w:lang w:val="es-ES"/>
        </w:rPr>
        <w:t xml:space="preserve"> trimestre de 2023 es de </w:t>
      </w:r>
      <w:r w:rsidR="00817A50" w:rsidRPr="00817A50">
        <w:rPr>
          <w:b/>
          <w:bCs/>
          <w:lang w:val="es-ES"/>
        </w:rPr>
        <w:t>TRES MIL TRESCIENTOS VEINTITRÉS MILLONES SETECIENTOS DOS MIL DOSCIENTOS CINCUENTA Y CUATRO</w:t>
      </w:r>
      <w:r w:rsidR="00817A50">
        <w:rPr>
          <w:b/>
          <w:bCs/>
          <w:lang w:val="es-ES"/>
        </w:rPr>
        <w:t xml:space="preserve"> PESOS </w:t>
      </w:r>
      <w:r w:rsidRPr="006C2EEF">
        <w:rPr>
          <w:b/>
          <w:bCs/>
          <w:lang w:val="es-ES"/>
        </w:rPr>
        <w:t xml:space="preserve">M/CTE </w:t>
      </w:r>
      <w:r w:rsidRPr="00454266">
        <w:rPr>
          <w:b/>
          <w:bCs/>
          <w:lang w:val="es-ES"/>
        </w:rPr>
        <w:t>($</w:t>
      </w:r>
      <w:r w:rsidR="001142F3" w:rsidRPr="00454266">
        <w:rPr>
          <w:b/>
          <w:bCs/>
          <w:lang w:val="es-ES"/>
        </w:rPr>
        <w:t>3.323.702.254</w:t>
      </w:r>
      <w:r w:rsidRPr="00454266">
        <w:rPr>
          <w:b/>
          <w:bCs/>
          <w:lang w:val="es-ES"/>
        </w:rPr>
        <w:t>)</w:t>
      </w:r>
      <w:r w:rsidRPr="00454266">
        <w:rPr>
          <w:lang w:val="es-ES"/>
        </w:rPr>
        <w:t>.</w:t>
      </w:r>
    </w:p>
    <w:p w14:paraId="5D1145A6" w14:textId="77777777" w:rsidR="00280E15" w:rsidRDefault="00280E15" w:rsidP="00280E15">
      <w:pPr>
        <w:pStyle w:val="Default"/>
        <w:jc w:val="both"/>
        <w:rPr>
          <w:lang w:val="es-ES"/>
        </w:rPr>
      </w:pPr>
    </w:p>
    <w:p w14:paraId="3B7A6054" w14:textId="77777777" w:rsidR="00D60E5B" w:rsidRDefault="00D60E5B" w:rsidP="00D60E5B">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7A7F14E8" w14:textId="77777777" w:rsidR="006A6B5F" w:rsidRPr="000212B6" w:rsidRDefault="006A6B5F" w:rsidP="006A6B5F">
      <w:pPr>
        <w:spacing w:after="0" w:line="240" w:lineRule="auto"/>
        <w:ind w:right="51"/>
        <w:jc w:val="both"/>
        <w:rPr>
          <w:rFonts w:ascii="Work Sans" w:hAnsi="Work Sans" w:cs="Arial"/>
          <w:sz w:val="24"/>
          <w:szCs w:val="24"/>
          <w:lang w:val="es-ES"/>
        </w:rPr>
      </w:pPr>
    </w:p>
    <w:p w14:paraId="183D37CE" w14:textId="6863133B" w:rsidR="00484A5A" w:rsidRPr="006A6B5F" w:rsidRDefault="006A6B5F" w:rsidP="006A6B5F">
      <w:pPr>
        <w:spacing w:after="0" w:line="240" w:lineRule="auto"/>
        <w:ind w:right="51"/>
        <w:jc w:val="both"/>
        <w:rPr>
          <w:rFonts w:ascii="Work Sans" w:hAnsi="Work Sans" w:cs="Arial"/>
          <w:sz w:val="24"/>
        </w:rPr>
      </w:pPr>
      <w:r w:rsidRPr="00C96CE6">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w:t>
      </w:r>
      <w:r>
        <w:rPr>
          <w:rFonts w:ascii="Work Sans" w:hAnsi="Work Sans" w:cs="Arial"/>
          <w:sz w:val="24"/>
          <w:szCs w:val="24"/>
        </w:rPr>
        <w:t xml:space="preserve"> </w:t>
      </w:r>
      <w:r w:rsidRPr="00C96CE6">
        <w:rPr>
          <w:rFonts w:ascii="Work Sans" w:hAnsi="Work Sans" w:cs="Arial"/>
          <w:sz w:val="24"/>
          <w:szCs w:val="24"/>
        </w:rPr>
        <w:t>eventualmente, podrían surgir ajustes en las cuentas de subsidios y contribuciones validadas por este ministerio.</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E2F83" w14:textId="77777777" w:rsidR="00471933" w:rsidRDefault="00471933">
      <w:pPr>
        <w:spacing w:after="0" w:line="240" w:lineRule="auto"/>
      </w:pPr>
      <w:r>
        <w:separator/>
      </w:r>
    </w:p>
  </w:endnote>
  <w:endnote w:type="continuationSeparator" w:id="0">
    <w:p w14:paraId="10D5C26A" w14:textId="77777777" w:rsidR="00471933" w:rsidRDefault="00471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39093" w14:textId="77777777" w:rsidR="00471933" w:rsidRDefault="00471933">
      <w:pPr>
        <w:spacing w:after="0" w:line="240" w:lineRule="auto"/>
      </w:pPr>
      <w:r>
        <w:separator/>
      </w:r>
    </w:p>
  </w:footnote>
  <w:footnote w:type="continuationSeparator" w:id="0">
    <w:p w14:paraId="56F345B5" w14:textId="77777777" w:rsidR="00471933" w:rsidRDefault="00471933">
      <w:pPr>
        <w:spacing w:after="0" w:line="240" w:lineRule="auto"/>
      </w:pPr>
      <w:r>
        <w:continuationSeparator/>
      </w:r>
    </w:p>
  </w:footnote>
  <w:footnote w:id="1">
    <w:p w14:paraId="13F5826A" w14:textId="77777777" w:rsidR="00A8623D" w:rsidRPr="009B1B8D" w:rsidRDefault="00A8623D" w:rsidP="00A8623D">
      <w:pPr>
        <w:pStyle w:val="Textonotapie"/>
        <w:rPr>
          <w:rFonts w:ascii="Work Sans" w:hAnsi="Work Sans"/>
          <w:sz w:val="16"/>
          <w:szCs w:val="16"/>
          <w:lang w:val="es-MX"/>
        </w:rPr>
      </w:pPr>
      <w:r w:rsidRPr="009B1B8D">
        <w:rPr>
          <w:rStyle w:val="Refdenotaalpie"/>
          <w:rFonts w:ascii="Work Sans" w:hAnsi="Work Sans"/>
          <w:sz w:val="16"/>
          <w:szCs w:val="16"/>
        </w:rPr>
        <w:footnoteRef/>
      </w:r>
      <w:r w:rsidRPr="009B1B8D">
        <w:rPr>
          <w:rFonts w:ascii="Work Sans" w:hAnsi="Work Sans"/>
          <w:sz w:val="16"/>
          <w:szCs w:val="16"/>
          <w:lang w:val="es-MX"/>
        </w:rPr>
        <w:t>El detalle de las diferencias se presenta en los anexos 1 y 2.</w:t>
      </w:r>
    </w:p>
  </w:footnote>
  <w:footnote w:id="2">
    <w:p w14:paraId="7B3F6C84" w14:textId="77777777" w:rsidR="008C6FEF" w:rsidRPr="009B1B8D" w:rsidRDefault="008C6FEF" w:rsidP="008C6FEF">
      <w:pPr>
        <w:pStyle w:val="Textonotapie"/>
        <w:jc w:val="both"/>
        <w:rPr>
          <w:rFonts w:ascii="Work Sans" w:hAnsi="Work Sans"/>
          <w:sz w:val="16"/>
          <w:szCs w:val="16"/>
          <w:lang w:val="es-MX"/>
        </w:rPr>
      </w:pPr>
      <w:r w:rsidRPr="009B1B8D">
        <w:rPr>
          <w:rStyle w:val="Refdenotaalpie"/>
          <w:rFonts w:ascii="Work Sans" w:hAnsi="Work Sans"/>
          <w:sz w:val="16"/>
          <w:szCs w:val="16"/>
        </w:rPr>
        <w:footnoteRef/>
      </w:r>
      <w:r w:rsidRPr="009B1B8D">
        <w:rPr>
          <w:rFonts w:ascii="Work Sans" w:hAnsi="Work Sans"/>
          <w:sz w:val="16"/>
          <w:szCs w:val="16"/>
        </w:rPr>
        <w:t xml:space="preserve"> </w:t>
      </w:r>
      <w:r w:rsidRPr="009B1B8D">
        <w:rPr>
          <w:rFonts w:ascii="Work Sans" w:hAnsi="Work Sans"/>
          <w:sz w:val="16"/>
          <w:szCs w:val="16"/>
          <w:lang w:val="es-MX"/>
        </w:rPr>
        <w:t>Los valores negativos que resulten pendientes de giro se consideran como saldos a favor de la empresa en los mercados no incumbentes, es decir, son valores excedentes que serán tenidos en cuenta en la validación del siguiente trimestre.</w:t>
      </w:r>
    </w:p>
  </w:footnote>
  <w:footnote w:id="3">
    <w:p w14:paraId="211FAFC3" w14:textId="34D18DCD" w:rsidR="00BC106C" w:rsidRDefault="00BC106C" w:rsidP="00F34D64">
      <w:pPr>
        <w:pStyle w:val="Textonotapie"/>
        <w:jc w:val="both"/>
      </w:pPr>
      <w:r w:rsidRPr="009B1B8D">
        <w:rPr>
          <w:rStyle w:val="Refdenotaalpie"/>
          <w:rFonts w:ascii="Work Sans" w:hAnsi="Work Sans"/>
          <w:sz w:val="16"/>
          <w:szCs w:val="16"/>
        </w:rPr>
        <w:footnoteRef/>
      </w:r>
      <w:r w:rsidRPr="009B1B8D">
        <w:rPr>
          <w:rFonts w:ascii="Work Sans" w:hAnsi="Work Sans"/>
          <w:sz w:val="16"/>
          <w:szCs w:val="16"/>
        </w:rPr>
        <w:t xml:space="preserve"> </w:t>
      </w:r>
      <w:r w:rsidR="00024839" w:rsidRPr="009B1B8D">
        <w:rPr>
          <w:rFonts w:ascii="Work Sans" w:hAnsi="Work Sans"/>
          <w:sz w:val="16"/>
          <w:szCs w:val="16"/>
        </w:rPr>
        <w:t>Valor tomado del oficio de validación final del primer trimestre de 2023 identificado con radicado 2-2024-0</w:t>
      </w:r>
      <w:r w:rsidR="008B2ADE" w:rsidRPr="009B1B8D">
        <w:rPr>
          <w:rFonts w:ascii="Work Sans" w:hAnsi="Work Sans"/>
          <w:sz w:val="16"/>
          <w:szCs w:val="16"/>
        </w:rPr>
        <w:t>33692</w:t>
      </w:r>
      <w:r w:rsidR="00024839" w:rsidRPr="009B1B8D">
        <w:rPr>
          <w:rFonts w:ascii="Work Sans" w:hAnsi="Work Sans"/>
          <w:sz w:val="16"/>
          <w:szCs w:val="16"/>
        </w:rPr>
        <w:t xml:space="preserve"> del </w:t>
      </w:r>
      <w:r w:rsidR="008B2ADE" w:rsidRPr="009B1B8D">
        <w:rPr>
          <w:rFonts w:ascii="Work Sans" w:hAnsi="Work Sans"/>
          <w:sz w:val="16"/>
          <w:szCs w:val="16"/>
        </w:rPr>
        <w:t>30</w:t>
      </w:r>
      <w:r w:rsidR="00024839" w:rsidRPr="009B1B8D">
        <w:rPr>
          <w:rFonts w:ascii="Work Sans" w:hAnsi="Work Sans"/>
          <w:sz w:val="16"/>
          <w:szCs w:val="16"/>
        </w:rPr>
        <w:t xml:space="preserve"> de </w:t>
      </w:r>
      <w:r w:rsidR="008B2ADE" w:rsidRPr="009B1B8D">
        <w:rPr>
          <w:rFonts w:ascii="Work Sans" w:hAnsi="Work Sans"/>
          <w:sz w:val="16"/>
          <w:szCs w:val="16"/>
        </w:rPr>
        <w:t xml:space="preserve">septiembre </w:t>
      </w:r>
      <w:r w:rsidR="00024839" w:rsidRPr="009B1B8D">
        <w:rPr>
          <w:rFonts w:ascii="Work Sans" w:hAnsi="Work Sans"/>
          <w:sz w:val="16"/>
          <w:szCs w:val="16"/>
        </w:rPr>
        <w:t>de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83D31"/>
    <w:multiLevelType w:val="hybridMultilevel"/>
    <w:tmpl w:val="A40AC03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E7609F3"/>
    <w:multiLevelType w:val="hybridMultilevel"/>
    <w:tmpl w:val="9CD2AE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3" w15:restartNumberingAfterBreak="0">
    <w:nsid w:val="286B4DD3"/>
    <w:multiLevelType w:val="hybridMultilevel"/>
    <w:tmpl w:val="A01A873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9C1628F"/>
    <w:multiLevelType w:val="hybridMultilevel"/>
    <w:tmpl w:val="6B4EFE26"/>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50FD"/>
    <w:rsid w:val="0002349B"/>
    <w:rsid w:val="00024839"/>
    <w:rsid w:val="00027169"/>
    <w:rsid w:val="000418C8"/>
    <w:rsid w:val="000440BD"/>
    <w:rsid w:val="000943A7"/>
    <w:rsid w:val="000E13A3"/>
    <w:rsid w:val="000E3BC7"/>
    <w:rsid w:val="001142F3"/>
    <w:rsid w:val="001533FA"/>
    <w:rsid w:val="001818F1"/>
    <w:rsid w:val="001A41E3"/>
    <w:rsid w:val="001A5FF7"/>
    <w:rsid w:val="001B56DB"/>
    <w:rsid w:val="001B5A34"/>
    <w:rsid w:val="001E241F"/>
    <w:rsid w:val="0021240D"/>
    <w:rsid w:val="002360FD"/>
    <w:rsid w:val="00236DB0"/>
    <w:rsid w:val="002478C2"/>
    <w:rsid w:val="002629C2"/>
    <w:rsid w:val="00262ACE"/>
    <w:rsid w:val="00280E15"/>
    <w:rsid w:val="0028455F"/>
    <w:rsid w:val="002A52CF"/>
    <w:rsid w:val="003121A9"/>
    <w:rsid w:val="00344FC3"/>
    <w:rsid w:val="00373ED2"/>
    <w:rsid w:val="00374E59"/>
    <w:rsid w:val="00383C1A"/>
    <w:rsid w:val="003B2B73"/>
    <w:rsid w:val="003C6EBF"/>
    <w:rsid w:val="003D2328"/>
    <w:rsid w:val="00404AB2"/>
    <w:rsid w:val="00454266"/>
    <w:rsid w:val="00463F6A"/>
    <w:rsid w:val="00471933"/>
    <w:rsid w:val="00484A5A"/>
    <w:rsid w:val="00496E70"/>
    <w:rsid w:val="004B02C2"/>
    <w:rsid w:val="005225C6"/>
    <w:rsid w:val="00535DD6"/>
    <w:rsid w:val="005412C3"/>
    <w:rsid w:val="00545C42"/>
    <w:rsid w:val="0055405D"/>
    <w:rsid w:val="005617AA"/>
    <w:rsid w:val="005646C4"/>
    <w:rsid w:val="005B0109"/>
    <w:rsid w:val="005B0539"/>
    <w:rsid w:val="005D675D"/>
    <w:rsid w:val="006103D6"/>
    <w:rsid w:val="00640E5A"/>
    <w:rsid w:val="00647B1E"/>
    <w:rsid w:val="00661F39"/>
    <w:rsid w:val="00695FB7"/>
    <w:rsid w:val="006A6B5F"/>
    <w:rsid w:val="006B2EE2"/>
    <w:rsid w:val="006D401B"/>
    <w:rsid w:val="006D528F"/>
    <w:rsid w:val="00733905"/>
    <w:rsid w:val="00745D71"/>
    <w:rsid w:val="00780EAD"/>
    <w:rsid w:val="007A5A72"/>
    <w:rsid w:val="007D09B8"/>
    <w:rsid w:val="007D599E"/>
    <w:rsid w:val="008149C9"/>
    <w:rsid w:val="00817A50"/>
    <w:rsid w:val="00827857"/>
    <w:rsid w:val="00830730"/>
    <w:rsid w:val="00837811"/>
    <w:rsid w:val="008460E9"/>
    <w:rsid w:val="0086262B"/>
    <w:rsid w:val="00884356"/>
    <w:rsid w:val="0088520C"/>
    <w:rsid w:val="00892C0E"/>
    <w:rsid w:val="008A2078"/>
    <w:rsid w:val="008B042F"/>
    <w:rsid w:val="008B2ADE"/>
    <w:rsid w:val="008C6FEF"/>
    <w:rsid w:val="008E2226"/>
    <w:rsid w:val="008E4ABF"/>
    <w:rsid w:val="008F765C"/>
    <w:rsid w:val="0093388E"/>
    <w:rsid w:val="009359F1"/>
    <w:rsid w:val="00971771"/>
    <w:rsid w:val="00981241"/>
    <w:rsid w:val="00987DFE"/>
    <w:rsid w:val="00996204"/>
    <w:rsid w:val="009B1B8D"/>
    <w:rsid w:val="009D2916"/>
    <w:rsid w:val="009E2E9C"/>
    <w:rsid w:val="009E5228"/>
    <w:rsid w:val="00A2667E"/>
    <w:rsid w:val="00A26DF9"/>
    <w:rsid w:val="00A350B0"/>
    <w:rsid w:val="00A3590E"/>
    <w:rsid w:val="00A8623D"/>
    <w:rsid w:val="00A86526"/>
    <w:rsid w:val="00A867CA"/>
    <w:rsid w:val="00AD43C1"/>
    <w:rsid w:val="00B01BBD"/>
    <w:rsid w:val="00B26847"/>
    <w:rsid w:val="00B4250F"/>
    <w:rsid w:val="00B51607"/>
    <w:rsid w:val="00B92ADF"/>
    <w:rsid w:val="00BA42CB"/>
    <w:rsid w:val="00BC106C"/>
    <w:rsid w:val="00BD3608"/>
    <w:rsid w:val="00BF47B8"/>
    <w:rsid w:val="00BF5FF3"/>
    <w:rsid w:val="00C0455B"/>
    <w:rsid w:val="00C14302"/>
    <w:rsid w:val="00C40543"/>
    <w:rsid w:val="00C6597E"/>
    <w:rsid w:val="00C82264"/>
    <w:rsid w:val="00CE720F"/>
    <w:rsid w:val="00CF2F62"/>
    <w:rsid w:val="00D15B21"/>
    <w:rsid w:val="00D27E2A"/>
    <w:rsid w:val="00D34B98"/>
    <w:rsid w:val="00D60E5B"/>
    <w:rsid w:val="00D92A96"/>
    <w:rsid w:val="00DB4836"/>
    <w:rsid w:val="00DC3266"/>
    <w:rsid w:val="00DC7B37"/>
    <w:rsid w:val="00DE1913"/>
    <w:rsid w:val="00E02093"/>
    <w:rsid w:val="00E113E2"/>
    <w:rsid w:val="00E33B3A"/>
    <w:rsid w:val="00E34511"/>
    <w:rsid w:val="00E37AC0"/>
    <w:rsid w:val="00E430A5"/>
    <w:rsid w:val="00E823F2"/>
    <w:rsid w:val="00EB3862"/>
    <w:rsid w:val="00EC7C95"/>
    <w:rsid w:val="00F257C5"/>
    <w:rsid w:val="00F30894"/>
    <w:rsid w:val="00F412C8"/>
    <w:rsid w:val="00F45F15"/>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Refdecomentario">
    <w:name w:val="annotation reference"/>
    <w:basedOn w:val="Fuentedeprrafopredeter"/>
    <w:uiPriority w:val="99"/>
    <w:semiHidden/>
    <w:unhideWhenUsed/>
    <w:rsid w:val="00344FC3"/>
    <w:rPr>
      <w:sz w:val="16"/>
      <w:szCs w:val="16"/>
    </w:rPr>
  </w:style>
  <w:style w:type="paragraph" w:styleId="Textocomentario">
    <w:name w:val="annotation text"/>
    <w:basedOn w:val="Normal"/>
    <w:link w:val="TextocomentarioCar"/>
    <w:uiPriority w:val="99"/>
    <w:unhideWhenUsed/>
    <w:rsid w:val="00344FC3"/>
    <w:pPr>
      <w:spacing w:line="240" w:lineRule="auto"/>
    </w:pPr>
    <w:rPr>
      <w:sz w:val="20"/>
      <w:szCs w:val="20"/>
    </w:rPr>
  </w:style>
  <w:style w:type="character" w:customStyle="1" w:styleId="TextocomentarioCar">
    <w:name w:val="Texto comentario Car"/>
    <w:basedOn w:val="Fuentedeprrafopredeter"/>
    <w:link w:val="Textocomentario"/>
    <w:uiPriority w:val="99"/>
    <w:rsid w:val="00344FC3"/>
    <w:rPr>
      <w:sz w:val="20"/>
      <w:szCs w:val="20"/>
    </w:rPr>
  </w:style>
  <w:style w:type="paragraph" w:styleId="Prrafodelista">
    <w:name w:val="List Paragraph"/>
    <w:basedOn w:val="Normal"/>
    <w:qFormat/>
    <w:rsid w:val="00344FC3"/>
    <w:pPr>
      <w:ind w:left="720"/>
      <w:contextualSpacing/>
    </w:pPr>
  </w:style>
  <w:style w:type="table" w:styleId="Tablaconcuadrcula">
    <w:name w:val="Table Grid"/>
    <w:basedOn w:val="Tablanormal"/>
    <w:uiPriority w:val="39"/>
    <w:rsid w:val="00CE7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E720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E720F"/>
    <w:rPr>
      <w:sz w:val="20"/>
      <w:szCs w:val="20"/>
    </w:rPr>
  </w:style>
  <w:style w:type="character" w:styleId="Refdenotaalpie">
    <w:name w:val="footnote reference"/>
    <w:basedOn w:val="Fuentedeprrafopredeter"/>
    <w:uiPriority w:val="99"/>
    <w:semiHidden/>
    <w:unhideWhenUsed/>
    <w:rsid w:val="00CE720F"/>
    <w:rPr>
      <w:vertAlign w:val="superscript"/>
    </w:rPr>
  </w:style>
  <w:style w:type="paragraph" w:customStyle="1" w:styleId="Default">
    <w:name w:val="Default"/>
    <w:rsid w:val="00CE720F"/>
    <w:pPr>
      <w:suppressAutoHyphens w:val="0"/>
      <w:autoSpaceDE w:val="0"/>
      <w:autoSpaceDN w:val="0"/>
      <w:adjustRightInd w:val="0"/>
    </w:pPr>
    <w:rPr>
      <w:rFonts w:ascii="Work Sans" w:hAnsi="Work Sans" w:cs="Work Sans"/>
      <w:color w:val="000000"/>
      <w:sz w:val="24"/>
      <w:szCs w:val="24"/>
    </w:rPr>
  </w:style>
  <w:style w:type="character" w:customStyle="1" w:styleId="ui-provider">
    <w:name w:val="ui-provider"/>
    <w:basedOn w:val="Fuentedeprrafopredeter"/>
    <w:rsid w:val="00CE7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332470">
      <w:bodyDiv w:val="1"/>
      <w:marLeft w:val="0"/>
      <w:marRight w:val="0"/>
      <w:marTop w:val="0"/>
      <w:marBottom w:val="0"/>
      <w:divBdr>
        <w:top w:val="none" w:sz="0" w:space="0" w:color="auto"/>
        <w:left w:val="none" w:sz="0" w:space="0" w:color="auto"/>
        <w:bottom w:val="none" w:sz="0" w:space="0" w:color="auto"/>
        <w:right w:val="none" w:sz="0" w:space="0" w:color="auto"/>
      </w:divBdr>
      <w:divsChild>
        <w:div w:id="1606496765">
          <w:marLeft w:val="0"/>
          <w:marRight w:val="0"/>
          <w:marTop w:val="0"/>
          <w:marBottom w:val="0"/>
          <w:divBdr>
            <w:top w:val="none" w:sz="0" w:space="0" w:color="auto"/>
            <w:left w:val="none" w:sz="0" w:space="0" w:color="auto"/>
            <w:bottom w:val="none" w:sz="0" w:space="0" w:color="auto"/>
            <w:right w:val="none" w:sz="0" w:space="0" w:color="auto"/>
          </w:divBdr>
        </w:div>
        <w:div w:id="1560901484">
          <w:marLeft w:val="0"/>
          <w:marRight w:val="0"/>
          <w:marTop w:val="0"/>
          <w:marBottom w:val="0"/>
          <w:divBdr>
            <w:top w:val="none" w:sz="0" w:space="0" w:color="auto"/>
            <w:left w:val="none" w:sz="0" w:space="0" w:color="auto"/>
            <w:bottom w:val="none" w:sz="0" w:space="0" w:color="auto"/>
            <w:right w:val="none" w:sz="0" w:space="0" w:color="auto"/>
          </w:divBdr>
          <w:divsChild>
            <w:div w:id="1393239685">
              <w:marLeft w:val="-225"/>
              <w:marRight w:val="-225"/>
              <w:marTop w:val="0"/>
              <w:marBottom w:val="0"/>
              <w:divBdr>
                <w:top w:val="none" w:sz="0" w:space="0" w:color="auto"/>
                <w:left w:val="none" w:sz="0" w:space="0" w:color="auto"/>
                <w:bottom w:val="none" w:sz="0" w:space="0" w:color="auto"/>
                <w:right w:val="none" w:sz="0" w:space="0" w:color="auto"/>
              </w:divBdr>
              <w:divsChild>
                <w:div w:id="135661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1178</Words>
  <Characters>6482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10</cp:revision>
  <dcterms:created xsi:type="dcterms:W3CDTF">2024-12-23T00:42:00Z</dcterms:created>
  <dcterms:modified xsi:type="dcterms:W3CDTF">2024-12-24T00:16:00Z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